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2CFA77" w14:textId="77777777" w:rsidR="00E77914" w:rsidRDefault="00E77914">
      <w:pPr>
        <w:pStyle w:val="newncpi0"/>
        <w:jc w:val="center"/>
      </w:pPr>
      <w:r>
        <w:rPr>
          <w:rStyle w:val="name"/>
        </w:rPr>
        <w:t>ПОСТАНОВЛЕНИЕ </w:t>
      </w:r>
      <w:r>
        <w:rPr>
          <w:rStyle w:val="promulgator"/>
        </w:rPr>
        <w:t>СОВЕТА МИНИСТРОВ РЕСПУБЛИКИ БЕЛАРУСЬ</w:t>
      </w:r>
    </w:p>
    <w:p w14:paraId="18918BDD" w14:textId="77777777" w:rsidR="00E77914" w:rsidRDefault="00E77914">
      <w:pPr>
        <w:pStyle w:val="newncpi"/>
        <w:ind w:firstLine="0"/>
        <w:jc w:val="center"/>
      </w:pPr>
      <w:r>
        <w:rPr>
          <w:rStyle w:val="datepr"/>
        </w:rPr>
        <w:t>18 марта 2008 г.</w:t>
      </w:r>
      <w:r>
        <w:rPr>
          <w:rStyle w:val="number"/>
        </w:rPr>
        <w:t xml:space="preserve"> № 398</w:t>
      </w:r>
    </w:p>
    <w:p w14:paraId="22AF4E97" w14:textId="77777777" w:rsidR="00E77914" w:rsidRDefault="00E77914">
      <w:pPr>
        <w:pStyle w:val="1"/>
      </w:pPr>
      <w:r>
        <w:t>О порядке расчета рентабельности хозяйственных обществ, акции (доли в уставных фондах) которых принадлежат Республике Беларусь, для исчисления размера вознаграждения, выплачиваемого представителям государства в органах управления этих обществ</w:t>
      </w:r>
    </w:p>
    <w:p w14:paraId="3A66BE43" w14:textId="77777777" w:rsidR="00E77914" w:rsidRDefault="00E77914">
      <w:pPr>
        <w:pStyle w:val="preamble"/>
      </w:pPr>
      <w:r>
        <w:t>В соответствии с абзацем четвертым пункта 2 Указа Президента Республики Беларусь от 19 февраля 2008 г. № 100 «О некоторых вопросах владельческого надзора» Совет Министров Республики Беларусь ПОСТАНОВЛЯЕТ:</w:t>
      </w:r>
    </w:p>
    <w:p w14:paraId="129DEE27" w14:textId="77777777" w:rsidR="00E77914" w:rsidRDefault="00E77914">
      <w:pPr>
        <w:pStyle w:val="point"/>
      </w:pPr>
      <w:r>
        <w:t>1. Установить, что рентабельность хозяйственных обществ, акции (доли в уставных фондах) которых принадлежат Республике Беларусь, для исчисления размера вознаграждения, выплачиваемого представителям государства в органах управления этих обществ, определяется ежеквартально в процентах:</w:t>
      </w:r>
    </w:p>
    <w:p w14:paraId="4FC61187" w14:textId="77777777" w:rsidR="00E77914" w:rsidRDefault="00E77914">
      <w:pPr>
        <w:pStyle w:val="newncpi"/>
      </w:pPr>
      <w:r>
        <w:t>в хозяйственных обществах, осуществляющих производство товаров (работ, услуг), </w:t>
      </w:r>
      <w:r>
        <w:rPr>
          <w:rStyle w:val="onesymbol"/>
        </w:rPr>
        <w:t></w:t>
      </w:r>
      <w:r>
        <w:t xml:space="preserve"> как отношение прибыли, полученной от реализации товаров (работ, услуг), к сумме затрат на их производство и реализацию с начала отчетного года;</w:t>
      </w:r>
    </w:p>
    <w:p w14:paraId="7C9B4D31" w14:textId="77777777" w:rsidR="00E77914" w:rsidRDefault="00E77914">
      <w:pPr>
        <w:pStyle w:val="newncpi"/>
      </w:pPr>
      <w:r>
        <w:t>в хозяйственных обществах, основным видом деятельности которых является торговля и общественное питание, – как отношение прибыли, полученной от реализации товаров (работ, услуг), к сумме реализованных товаров по покупной стоимости и издержек обращения, приходящихся на реализованные товары с начала отчетного года;</w:t>
      </w:r>
    </w:p>
    <w:p w14:paraId="6CED593E" w14:textId="77777777" w:rsidR="00E77914" w:rsidRDefault="00E77914">
      <w:pPr>
        <w:pStyle w:val="newncpi"/>
      </w:pPr>
      <w:r>
        <w:t>в страховых хозяйственных обществах – как отношение прибыли, полученной от реализации услуг по страхованию, а также от инвестиционной и иной деятельности, связанной со страхованием, к сумме расходов на их оказание с начала отчетного года.</w:t>
      </w:r>
    </w:p>
    <w:p w14:paraId="688596E2" w14:textId="77777777" w:rsidR="00E77914" w:rsidRDefault="00E77914">
      <w:pPr>
        <w:pStyle w:val="point"/>
      </w:pPr>
      <w:r>
        <w:t>2. Настоящее постановление вступает в силу с 1 апреля 2008 г.</w:t>
      </w:r>
    </w:p>
    <w:p w14:paraId="67FA4393" w14:textId="77777777" w:rsidR="00E77914" w:rsidRDefault="00E77914">
      <w:pPr>
        <w:pStyle w:val="newncpi"/>
      </w:pPr>
      <w:r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4678"/>
        <w:gridCol w:w="4679"/>
      </w:tblGrid>
      <w:tr w:rsidR="00E77914" w14:paraId="72189635" w14:textId="77777777">
        <w:tc>
          <w:tcPr>
            <w:tcW w:w="2500" w:type="pct"/>
            <w:vAlign w:val="bottom"/>
            <w:hideMark/>
          </w:tcPr>
          <w:p w14:paraId="06FF58B0" w14:textId="77777777" w:rsidR="00E77914" w:rsidRDefault="00E77914">
            <w:pPr>
              <w:pStyle w:val="newncpi0"/>
              <w:jc w:val="left"/>
            </w:pPr>
            <w:r>
              <w:rPr>
                <w:rStyle w:val="post"/>
              </w:rPr>
              <w:t>Премьер-министр Республики Беларусь</w:t>
            </w:r>
          </w:p>
        </w:tc>
        <w:tc>
          <w:tcPr>
            <w:tcW w:w="2500" w:type="pct"/>
            <w:vAlign w:val="bottom"/>
            <w:hideMark/>
          </w:tcPr>
          <w:p w14:paraId="0CFA1C33" w14:textId="77777777" w:rsidR="00E77914" w:rsidRDefault="00E77914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С.Сидорский</w:t>
            </w:r>
            <w:proofErr w:type="spellEnd"/>
          </w:p>
        </w:tc>
      </w:tr>
    </w:tbl>
    <w:p w14:paraId="34476C9C" w14:textId="77777777" w:rsidR="00E77914" w:rsidRDefault="00E77914">
      <w:pPr>
        <w:pStyle w:val="newncpi"/>
      </w:pPr>
      <w:r>
        <w:t> </w:t>
      </w:r>
    </w:p>
    <w:p w14:paraId="331E722B" w14:textId="77777777" w:rsidR="00513510" w:rsidRDefault="00A51BEF"/>
    <w:sectPr w:rsidR="00513510" w:rsidSect="00E77914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B162AC" w14:textId="77777777" w:rsidR="00A51BEF" w:rsidRDefault="00A51BEF" w:rsidP="00E77914">
      <w:pPr>
        <w:spacing w:after="0" w:line="240" w:lineRule="auto"/>
      </w:pPr>
      <w:r>
        <w:separator/>
      </w:r>
    </w:p>
  </w:endnote>
  <w:endnote w:type="continuationSeparator" w:id="0">
    <w:p w14:paraId="37B921F0" w14:textId="77777777" w:rsidR="00A51BEF" w:rsidRDefault="00A51BEF" w:rsidP="00E779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38E30E" w14:textId="77777777" w:rsidR="00A51BEF" w:rsidRDefault="00A51BEF" w:rsidP="00E77914">
      <w:pPr>
        <w:spacing w:after="0" w:line="240" w:lineRule="auto"/>
      </w:pPr>
      <w:r>
        <w:separator/>
      </w:r>
    </w:p>
  </w:footnote>
  <w:footnote w:type="continuationSeparator" w:id="0">
    <w:p w14:paraId="6F327395" w14:textId="77777777" w:rsidR="00A51BEF" w:rsidRDefault="00A51BEF" w:rsidP="00E779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1C372D" w14:textId="77777777" w:rsidR="00E77914" w:rsidRDefault="00E77914" w:rsidP="00957033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14:paraId="667D9475" w14:textId="77777777" w:rsidR="00E77914" w:rsidRDefault="00E7791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9495B5" w14:textId="77777777" w:rsidR="00E77914" w:rsidRDefault="00E77914" w:rsidP="00957033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14:paraId="3A3FEF23" w14:textId="77777777" w:rsidR="00E77914" w:rsidRDefault="00E7791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7914"/>
    <w:rsid w:val="00023960"/>
    <w:rsid w:val="003256BA"/>
    <w:rsid w:val="0046143F"/>
    <w:rsid w:val="00A51BEF"/>
    <w:rsid w:val="00CD535D"/>
    <w:rsid w:val="00E77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5A75593"/>
  <w15:chartTrackingRefBased/>
  <w15:docId w15:val="{630C7ED1-0B12-4D2E-8852-429258E33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1"/>
    <w:basedOn w:val="a"/>
    <w:rsid w:val="00E77914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oint">
    <w:name w:val="point"/>
    <w:basedOn w:val="a"/>
    <w:rsid w:val="00E77914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E77914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E77914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77914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E77914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E77914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E77914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E77914"/>
    <w:rPr>
      <w:rFonts w:ascii="Times New Roman" w:hAnsi="Times New Roman" w:cs="Times New Roman" w:hint="default"/>
    </w:rPr>
  </w:style>
  <w:style w:type="character" w:customStyle="1" w:styleId="onesymbol">
    <w:name w:val="onesymbol"/>
    <w:basedOn w:val="a0"/>
    <w:rsid w:val="00E77914"/>
    <w:rPr>
      <w:rFonts w:ascii="Symbol" w:hAnsi="Symbol" w:hint="default"/>
    </w:rPr>
  </w:style>
  <w:style w:type="character" w:customStyle="1" w:styleId="post">
    <w:name w:val="post"/>
    <w:basedOn w:val="a0"/>
    <w:rsid w:val="00E77914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E77914"/>
    <w:rPr>
      <w:rFonts w:ascii="Times New Roman" w:hAnsi="Times New Roman" w:cs="Times New Roman" w:hint="default"/>
      <w:b/>
      <w:bCs/>
      <w:sz w:val="22"/>
      <w:szCs w:val="22"/>
    </w:rPr>
  </w:style>
  <w:style w:type="table" w:customStyle="1" w:styleId="tablencpi">
    <w:name w:val="tablencpi"/>
    <w:basedOn w:val="a1"/>
    <w:rsid w:val="00E7791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E779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77914"/>
  </w:style>
  <w:style w:type="paragraph" w:styleId="a5">
    <w:name w:val="footer"/>
    <w:basedOn w:val="a"/>
    <w:link w:val="a6"/>
    <w:uiPriority w:val="99"/>
    <w:unhideWhenUsed/>
    <w:rsid w:val="00E779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77914"/>
  </w:style>
  <w:style w:type="character" w:styleId="a7">
    <w:name w:val="page number"/>
    <w:basedOn w:val="a0"/>
    <w:uiPriority w:val="99"/>
    <w:semiHidden/>
    <w:unhideWhenUsed/>
    <w:rsid w:val="00E77914"/>
  </w:style>
  <w:style w:type="table" w:styleId="a8">
    <w:name w:val="Table Grid"/>
    <w:basedOn w:val="a1"/>
    <w:uiPriority w:val="39"/>
    <w:rsid w:val="00E779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254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Т. Ревотюк</dc:creator>
  <cp:keywords/>
  <dc:description/>
  <cp:lastModifiedBy>Сергей С. Матусевич</cp:lastModifiedBy>
  <cp:revision>2</cp:revision>
  <dcterms:created xsi:type="dcterms:W3CDTF">2023-01-13T09:18:00Z</dcterms:created>
  <dcterms:modified xsi:type="dcterms:W3CDTF">2023-04-17T06:59:00Z</dcterms:modified>
</cp:coreProperties>
</file>