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Ind w:w="10" w:type="dxa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37"/>
        <w:gridCol w:w="6402"/>
      </w:tblGrid>
      <w:tr w:rsidR="00634C1C" w:rsidRPr="00782B14" w14:paraId="31C3F5E8" w14:textId="77777777">
        <w:tblPrEx>
          <w:tblCellMar>
            <w:top w:w="0" w:type="dxa"/>
            <w:bottom w:w="0" w:type="dxa"/>
          </w:tblCellMar>
        </w:tblPrEx>
        <w:tc>
          <w:tcPr>
            <w:tcW w:w="600" w:type="dxa"/>
          </w:tcPr>
          <w:p w14:paraId="5588C610" w14:textId="38C171B8" w:rsidR="00634C1C" w:rsidRDefault="00782B14">
            <w:r>
              <w:rPr>
                <w:noProof/>
              </w:rPr>
              <w:drawing>
                <wp:inline distT="0" distB="0" distL="0" distR="0" wp14:anchorId="7DC3C483" wp14:editId="48DBF136">
                  <wp:extent cx="1400175" cy="381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0" w:type="dxa"/>
          </w:tcPr>
          <w:p w14:paraId="7B233FA2" w14:textId="77777777" w:rsidR="00634C1C" w:rsidRPr="00782B14" w:rsidRDefault="00782B14">
            <w:pPr>
              <w:spacing w:after="0" w:line="288" w:lineRule="auto"/>
              <w:rPr>
                <w:lang w:val="ru-RU"/>
              </w:rPr>
            </w:pPr>
            <w:r w:rsidRPr="00782B14">
              <w:rPr>
                <w:sz w:val="20"/>
                <w:szCs w:val="20"/>
                <w:lang w:val="ru-RU"/>
              </w:rPr>
              <w:t xml:space="preserve">Официальная правовая информация. </w:t>
            </w:r>
          </w:p>
          <w:p w14:paraId="124D124E" w14:textId="77777777" w:rsidR="00634C1C" w:rsidRPr="00782B14" w:rsidRDefault="00782B14">
            <w:pPr>
              <w:rPr>
                <w:lang w:val="ru-RU"/>
              </w:rPr>
            </w:pPr>
            <w:r w:rsidRPr="00782B14">
              <w:rPr>
                <w:sz w:val="20"/>
                <w:szCs w:val="20"/>
                <w:lang w:val="ru-RU"/>
              </w:rPr>
              <w:t>Информационно-поисковая система ”ЭТАЛОН-</w:t>
            </w:r>
            <w:r>
              <w:rPr>
                <w:sz w:val="20"/>
                <w:szCs w:val="20"/>
              </w:rPr>
              <w:t>ONLINE</w:t>
            </w:r>
            <w:r w:rsidRPr="00782B14">
              <w:rPr>
                <w:sz w:val="20"/>
                <w:szCs w:val="20"/>
                <w:lang w:val="ru-RU"/>
              </w:rPr>
              <w:t>“, 17.02.2025  Национальный центр законодательства и правовой информации Республики Беларусь</w:t>
            </w:r>
          </w:p>
        </w:tc>
      </w:tr>
    </w:tbl>
    <w:p w14:paraId="45BD8844" w14:textId="77777777" w:rsidR="00634C1C" w:rsidRPr="00782B14" w:rsidRDefault="00634C1C">
      <w:pPr>
        <w:rPr>
          <w:lang w:val="ru-RU"/>
        </w:rPr>
      </w:pPr>
    </w:p>
    <w:p w14:paraId="13218162" w14:textId="77777777" w:rsidR="00634C1C" w:rsidRPr="00782B14" w:rsidRDefault="00782B14">
      <w:pPr>
        <w:spacing w:after="60"/>
        <w:jc w:val="both"/>
        <w:rPr>
          <w:lang w:val="ru-RU"/>
        </w:rPr>
      </w:pPr>
      <w:r w:rsidRPr="00782B14">
        <w:rPr>
          <w:lang w:val="ru-RU"/>
        </w:rPr>
        <w:t>МАТЕРИАЛ</w:t>
      </w:r>
    </w:p>
    <w:p w14:paraId="076D3691" w14:textId="77777777" w:rsidR="00634C1C" w:rsidRPr="00782B14" w:rsidRDefault="00782B14">
      <w:pPr>
        <w:spacing w:after="60"/>
        <w:jc w:val="both"/>
        <w:rPr>
          <w:lang w:val="ru-RU"/>
        </w:rPr>
      </w:pPr>
      <w:r w:rsidRPr="00782B14">
        <w:rPr>
          <w:lang w:val="ru-RU"/>
        </w:rPr>
        <w:t>для членов информационно-пропагандистских групп</w:t>
      </w:r>
    </w:p>
    <w:p w14:paraId="03D3015E" w14:textId="77777777" w:rsidR="00634C1C" w:rsidRPr="00782B14" w:rsidRDefault="00782B14">
      <w:pPr>
        <w:spacing w:after="60"/>
        <w:jc w:val="both"/>
        <w:rPr>
          <w:lang w:val="ru-RU"/>
        </w:rPr>
      </w:pPr>
      <w:r w:rsidRPr="00782B14">
        <w:rPr>
          <w:lang w:val="ru-RU"/>
        </w:rPr>
        <w:t>(февраль 2025</w:t>
      </w:r>
      <w:r>
        <w:t> </w:t>
      </w:r>
      <w:r w:rsidRPr="00782B14">
        <w:rPr>
          <w:lang w:val="ru-RU"/>
        </w:rPr>
        <w:t>г.)</w:t>
      </w:r>
    </w:p>
    <w:p w14:paraId="50E81876" w14:textId="77777777" w:rsidR="00634C1C" w:rsidRPr="00782B14" w:rsidRDefault="00782B14">
      <w:pPr>
        <w:spacing w:before="240" w:after="240"/>
        <w:jc w:val="center"/>
        <w:rPr>
          <w:lang w:val="ru-RU"/>
        </w:rPr>
      </w:pPr>
      <w:r w:rsidRPr="00782B14">
        <w:rPr>
          <w:b/>
          <w:bCs/>
          <w:lang w:val="ru-RU"/>
        </w:rPr>
        <w:t>ИТОГИ ЗАВЕРШАЮЩЕЙСЯ ПЯТИЛЕТКИ КАК ОСНОВА СТРАТЕГИИ УСПЕШНОГО РАЗВИТИЯ НАШЕЙ СТРАНЫ</w:t>
      </w:r>
    </w:p>
    <w:p w14:paraId="72FF523D" w14:textId="77777777" w:rsidR="00634C1C" w:rsidRDefault="00782B14">
      <w:pPr>
        <w:spacing w:after="60"/>
        <w:jc w:val="center"/>
      </w:pPr>
      <w:r w:rsidRPr="00782B14">
        <w:rPr>
          <w:i/>
          <w:iCs/>
          <w:lang w:val="ru-RU"/>
        </w:rPr>
        <w:t>на основе информации</w:t>
      </w:r>
      <w:r w:rsidRPr="00782B14">
        <w:rPr>
          <w:lang w:val="ru-RU"/>
        </w:rPr>
        <w:br/>
      </w:r>
      <w:r w:rsidRPr="00782B14">
        <w:rPr>
          <w:i/>
          <w:iCs/>
          <w:lang w:val="ru-RU"/>
        </w:rPr>
        <w:t>Министерства здравоохранения,</w:t>
      </w:r>
      <w:r w:rsidRPr="00782B14">
        <w:rPr>
          <w:lang w:val="ru-RU"/>
        </w:rPr>
        <w:br/>
      </w:r>
      <w:r w:rsidRPr="00782B14">
        <w:rPr>
          <w:i/>
          <w:iCs/>
          <w:lang w:val="ru-RU"/>
        </w:rPr>
        <w:t>Министерства иностранных дел, Министерства культуры, Мин</w:t>
      </w:r>
      <w:r w:rsidRPr="00782B14">
        <w:rPr>
          <w:i/>
          <w:iCs/>
          <w:lang w:val="ru-RU"/>
        </w:rPr>
        <w:t>истерства образования, Министерства промышленности, Министерства сельского хозяйства и продовольствия, Министерства спорта и туризма Министерства транспорта и коммуникаций, Министерства труда и социальной защиты, Министерства экономики Республики Беларусь,</w:t>
      </w:r>
      <w:r w:rsidRPr="00782B14">
        <w:rPr>
          <w:i/>
          <w:iCs/>
          <w:lang w:val="ru-RU"/>
        </w:rPr>
        <w:t xml:space="preserve"> Национальной академии наук Беларуси,</w:t>
      </w:r>
      <w:r w:rsidRPr="00782B14">
        <w:rPr>
          <w:lang w:val="ru-RU"/>
        </w:rPr>
        <w:br/>
      </w:r>
      <w:r w:rsidRPr="00782B14">
        <w:rPr>
          <w:i/>
          <w:iCs/>
          <w:lang w:val="ru-RU"/>
        </w:rPr>
        <w:t>материалов агентства «БелТА» и газеты «СБ.</w:t>
      </w:r>
      <w:r>
        <w:rPr>
          <w:i/>
          <w:iCs/>
        </w:rPr>
        <w:t> Беларусь сегодня»</w:t>
      </w:r>
    </w:p>
    <w:p w14:paraId="4802D32A" w14:textId="77777777" w:rsidR="00634C1C" w:rsidRDefault="00782B14">
      <w:pPr>
        <w:spacing w:after="60"/>
        <w:ind w:firstLine="566"/>
        <w:jc w:val="both"/>
      </w:pPr>
      <w:r>
        <w:t> </w:t>
      </w:r>
    </w:p>
    <w:p w14:paraId="2F6BC667" w14:textId="77777777" w:rsidR="00634C1C" w:rsidRDefault="00782B14">
      <w:pPr>
        <w:spacing w:after="60"/>
        <w:ind w:firstLine="566"/>
        <w:jc w:val="both"/>
      </w:pPr>
      <w:r>
        <w:t>Слайд 1.</w:t>
      </w:r>
    </w:p>
    <w:p w14:paraId="54A73695" w14:textId="77777777" w:rsidR="00634C1C" w:rsidRDefault="00782B14">
      <w:pPr>
        <w:spacing w:after="60"/>
        <w:ind w:firstLine="566"/>
        <w:jc w:val="both"/>
      </w:pPr>
      <w:r>
        <w:t> </w:t>
      </w:r>
    </w:p>
    <w:p w14:paraId="2DE5D1D0" w14:textId="5A0E997D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5A56C8C1" wp14:editId="3EABA610">
            <wp:extent cx="4572000" cy="25717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AEF0AD" w14:textId="77777777" w:rsidR="00634C1C" w:rsidRDefault="00782B14">
      <w:pPr>
        <w:spacing w:after="60"/>
        <w:ind w:firstLine="566"/>
        <w:jc w:val="both"/>
      </w:pPr>
      <w:r>
        <w:t> </w:t>
      </w:r>
    </w:p>
    <w:p w14:paraId="26540E11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Каждый из нас может с уверенностью констатировать: в условиях непредсказуемости современных геополитических процессов и санкционного давления </w:t>
      </w:r>
      <w:r w:rsidRPr="00782B14">
        <w:rPr>
          <w:b/>
          <w:bCs/>
          <w:lang w:val="ru-RU"/>
        </w:rPr>
        <w:t>наша страна не просто выстояла, но и стала сильнее</w:t>
      </w:r>
      <w:r w:rsidRPr="00782B14">
        <w:rPr>
          <w:lang w:val="ru-RU"/>
        </w:rPr>
        <w:t>.</w:t>
      </w:r>
    </w:p>
    <w:p w14:paraId="01AC6744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Во время выступления на заседании седьмого Всебелорусского нар</w:t>
      </w:r>
      <w:r w:rsidRPr="00782B14">
        <w:rPr>
          <w:lang w:val="ru-RU"/>
        </w:rPr>
        <w:t>одного собрания 24 апреля 2024</w:t>
      </w:r>
      <w:r>
        <w:t> </w:t>
      </w:r>
      <w:r w:rsidRPr="00782B14">
        <w:rPr>
          <w:lang w:val="ru-RU"/>
        </w:rPr>
        <w:t xml:space="preserve">г. </w:t>
      </w:r>
      <w:r w:rsidRPr="00782B14">
        <w:rPr>
          <w:b/>
          <w:bCs/>
          <w:lang w:val="ru-RU"/>
        </w:rPr>
        <w:t>Глава государства А.Г.Лукашенко</w:t>
      </w:r>
      <w:r w:rsidRPr="00782B14">
        <w:rPr>
          <w:lang w:val="ru-RU"/>
        </w:rPr>
        <w:t xml:space="preserve"> отметил, что </w:t>
      </w:r>
      <w:r w:rsidRPr="00782B14">
        <w:rPr>
          <w:b/>
          <w:bCs/>
          <w:i/>
          <w:iCs/>
          <w:lang w:val="ru-RU"/>
        </w:rPr>
        <w:t>«мы никогда еще так не жили хорошо, как сейчас!»</w:t>
      </w:r>
      <w:r w:rsidRPr="00782B14">
        <w:rPr>
          <w:i/>
          <w:iCs/>
          <w:lang w:val="ru-RU"/>
        </w:rPr>
        <w:t>.</w:t>
      </w:r>
    </w:p>
    <w:p w14:paraId="4E023AF3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lastRenderedPageBreak/>
        <w:t xml:space="preserve">Безоговорочным аргументом в пользу этого тезиса является то, что </w:t>
      </w:r>
      <w:r w:rsidRPr="00782B14">
        <w:rPr>
          <w:b/>
          <w:bCs/>
          <w:lang w:val="ru-RU"/>
        </w:rPr>
        <w:t>белорусская экономика демонстрирует устойчивый рост и стабильн</w:t>
      </w:r>
      <w:r w:rsidRPr="00782B14">
        <w:rPr>
          <w:b/>
          <w:bCs/>
          <w:lang w:val="ru-RU"/>
        </w:rPr>
        <w:t>ость</w:t>
      </w:r>
      <w:r w:rsidRPr="00782B14">
        <w:rPr>
          <w:lang w:val="ru-RU"/>
        </w:rPr>
        <w:t>. Наблюдается прирост валового внутреннего продукта, под контролем находится инфляция, растут денежные доходы и накопления населения, безработица находится на минимальных значениях.</w:t>
      </w:r>
    </w:p>
    <w:p w14:paraId="469C4C4E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Кроме того, государство создает все условия для того, чтобы каждый из </w:t>
      </w:r>
      <w:r w:rsidRPr="00782B14">
        <w:rPr>
          <w:lang w:val="ru-RU"/>
        </w:rPr>
        <w:t>нас мог заботиться о собственном благосостоянии, не сидел сложа руки и вносил вклад в повышение собственного благополучия и страны в целом.</w:t>
      </w:r>
    </w:p>
    <w:p w14:paraId="75281683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Итоги такой работы находят свое отражение в мнении наших сограждан. По результатам соцопросов, проведенных Институто</w:t>
      </w:r>
      <w:r w:rsidRPr="00782B14">
        <w:rPr>
          <w:lang w:val="ru-RU"/>
        </w:rPr>
        <w:t xml:space="preserve">м социологии НАН Беларуси, за текущую пятилетку доля респондентов, позитивно оценивающих социально-экономическое положение в стране, увеличилась в 2,5 раза </w:t>
      </w:r>
      <w:r w:rsidRPr="00782B14">
        <w:rPr>
          <w:i/>
          <w:iCs/>
          <w:lang w:val="ru-RU"/>
        </w:rPr>
        <w:t>(53,8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 в 2024 году против 21,9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 в 2021 году)</w:t>
      </w:r>
      <w:r w:rsidRPr="00782B14">
        <w:rPr>
          <w:lang w:val="ru-RU"/>
        </w:rPr>
        <w:t>.</w:t>
      </w:r>
    </w:p>
    <w:p w14:paraId="1DF4990D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При этом абсолютное большинство граждан страны </w:t>
      </w:r>
      <w:r w:rsidRPr="00782B14">
        <w:rPr>
          <w:i/>
          <w:iCs/>
          <w:lang w:val="ru-RU"/>
        </w:rPr>
        <w:t>(86,6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%)</w:t>
      </w:r>
      <w:r w:rsidRPr="00782B14">
        <w:rPr>
          <w:lang w:val="ru-RU"/>
        </w:rPr>
        <w:t xml:space="preserve"> удовлетворены своей жизнью.</w:t>
      </w:r>
    </w:p>
    <w:p w14:paraId="4BA04C22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5F9587F8" w14:textId="77777777" w:rsidR="00634C1C" w:rsidRDefault="00782B14">
      <w:pPr>
        <w:spacing w:after="60"/>
        <w:ind w:firstLine="566"/>
        <w:jc w:val="both"/>
      </w:pPr>
      <w:r>
        <w:t>Слайд 2.</w:t>
      </w:r>
    </w:p>
    <w:p w14:paraId="068E2A36" w14:textId="77777777" w:rsidR="00634C1C" w:rsidRDefault="00782B14">
      <w:pPr>
        <w:spacing w:after="60"/>
        <w:ind w:firstLine="566"/>
        <w:jc w:val="both"/>
      </w:pPr>
      <w:r>
        <w:t> </w:t>
      </w:r>
    </w:p>
    <w:p w14:paraId="16F6096D" w14:textId="7913604B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4E6074FF" wp14:editId="0E7D5430">
            <wp:extent cx="4572000" cy="25717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D449B9" w14:textId="77777777" w:rsidR="00634C1C" w:rsidRDefault="00782B14">
      <w:pPr>
        <w:spacing w:after="60"/>
        <w:ind w:firstLine="566"/>
        <w:jc w:val="both"/>
      </w:pPr>
      <w:r>
        <w:t> </w:t>
      </w:r>
    </w:p>
    <w:p w14:paraId="261D4814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А это значит, что мы с уверенностью смотрим в будущее и знаем, что наша страна справится с любыми вызовами и обеспечит благополучие своих граждан.</w:t>
      </w:r>
    </w:p>
    <w:p w14:paraId="4C62E322" w14:textId="77777777" w:rsidR="00634C1C" w:rsidRPr="00782B14" w:rsidRDefault="00782B14">
      <w:pPr>
        <w:spacing w:before="240" w:after="240"/>
        <w:jc w:val="center"/>
        <w:rPr>
          <w:lang w:val="ru-RU"/>
        </w:rPr>
      </w:pPr>
      <w:r w:rsidRPr="00782B14">
        <w:rPr>
          <w:b/>
          <w:bCs/>
          <w:u w:val="single"/>
          <w:lang w:val="ru-RU"/>
        </w:rPr>
        <w:t>Содействие эффективной занятости, устойчивый рост доходов. У</w:t>
      </w:r>
      <w:r w:rsidRPr="00782B14">
        <w:rPr>
          <w:b/>
          <w:bCs/>
          <w:u w:val="single"/>
          <w:lang w:val="ru-RU"/>
        </w:rPr>
        <w:t>лучшение качества жизни населения</w:t>
      </w:r>
    </w:p>
    <w:p w14:paraId="08B06E37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Так уж устроен человек, что об экономических успехах и достижениях всей страны судит чаще по личному достатку. Который, в свою очередь, является результатом труда.</w:t>
      </w:r>
    </w:p>
    <w:p w14:paraId="7380E5CE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Именно поэтому начнем разговор с такого ключевого приорите</w:t>
      </w:r>
      <w:r w:rsidRPr="00782B14">
        <w:rPr>
          <w:lang w:val="ru-RU"/>
        </w:rPr>
        <w:t xml:space="preserve">та в социальной политике белорусского государства как </w:t>
      </w:r>
      <w:r w:rsidRPr="00782B14">
        <w:rPr>
          <w:b/>
          <w:bCs/>
          <w:lang w:val="ru-RU"/>
        </w:rPr>
        <w:t>обеспечение эффективной занятости населения</w:t>
      </w:r>
      <w:r w:rsidRPr="00782B14">
        <w:rPr>
          <w:lang w:val="ru-RU"/>
        </w:rPr>
        <w:t>.</w:t>
      </w:r>
    </w:p>
    <w:p w14:paraId="32FD0806" w14:textId="77777777" w:rsidR="00634C1C" w:rsidRDefault="00782B14">
      <w:pPr>
        <w:spacing w:after="60"/>
        <w:ind w:firstLine="566"/>
        <w:jc w:val="both"/>
      </w:pPr>
      <w:r w:rsidRPr="00782B14">
        <w:rPr>
          <w:lang w:val="ru-RU"/>
        </w:rPr>
        <w:t xml:space="preserve">В </w:t>
      </w:r>
      <w:r>
        <w:t>III</w:t>
      </w:r>
      <w:r w:rsidRPr="00782B14">
        <w:rPr>
          <w:lang w:val="ru-RU"/>
        </w:rPr>
        <w:t xml:space="preserve"> квартале 2024</w:t>
      </w:r>
      <w:r>
        <w:t> </w:t>
      </w:r>
      <w:r w:rsidRPr="00782B14">
        <w:rPr>
          <w:lang w:val="ru-RU"/>
        </w:rPr>
        <w:t>г. уровень безработицы опустился ниже 3</w:t>
      </w:r>
      <w:r>
        <w:t> </w:t>
      </w:r>
      <w:r w:rsidRPr="00782B14">
        <w:rPr>
          <w:lang w:val="ru-RU"/>
        </w:rPr>
        <w:t xml:space="preserve">%, рост </w:t>
      </w:r>
      <w:r w:rsidRPr="00782B14">
        <w:rPr>
          <w:b/>
          <w:bCs/>
          <w:lang w:val="ru-RU"/>
        </w:rPr>
        <w:t>реальных располагаемых денежных доходов</w:t>
      </w:r>
      <w:r w:rsidRPr="00782B14">
        <w:rPr>
          <w:lang w:val="ru-RU"/>
        </w:rPr>
        <w:t xml:space="preserve"> населения по итогам 2024 года ожидается на уровне 9,4</w:t>
      </w:r>
      <w:r>
        <w:t> </w:t>
      </w:r>
      <w:r w:rsidRPr="00782B14">
        <w:rPr>
          <w:lang w:val="ru-RU"/>
        </w:rPr>
        <w:t xml:space="preserve">%. </w:t>
      </w:r>
      <w:r>
        <w:t>Это лучший показатель за всю пятилетку.</w:t>
      </w:r>
    </w:p>
    <w:p w14:paraId="30298F25" w14:textId="77777777" w:rsidR="00634C1C" w:rsidRDefault="00782B14">
      <w:pPr>
        <w:spacing w:after="60"/>
        <w:ind w:firstLine="566"/>
        <w:jc w:val="both"/>
      </w:pPr>
      <w:r>
        <w:t> </w:t>
      </w:r>
    </w:p>
    <w:p w14:paraId="4565446D" w14:textId="77777777" w:rsidR="00634C1C" w:rsidRDefault="00782B14">
      <w:pPr>
        <w:spacing w:after="60"/>
        <w:ind w:firstLine="566"/>
        <w:jc w:val="both"/>
      </w:pPr>
      <w:r>
        <w:lastRenderedPageBreak/>
        <w:t>Слайд 3.</w:t>
      </w:r>
    </w:p>
    <w:p w14:paraId="58FED619" w14:textId="77777777" w:rsidR="00634C1C" w:rsidRDefault="00782B14">
      <w:pPr>
        <w:spacing w:after="60"/>
        <w:ind w:firstLine="566"/>
        <w:jc w:val="both"/>
      </w:pPr>
      <w:r>
        <w:t> </w:t>
      </w:r>
    </w:p>
    <w:p w14:paraId="43686861" w14:textId="482DBCD5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65752F27" wp14:editId="1C537149">
            <wp:extent cx="4572000" cy="25717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792F47" w14:textId="77777777" w:rsidR="00634C1C" w:rsidRDefault="00782B14">
      <w:pPr>
        <w:spacing w:after="60"/>
        <w:ind w:firstLine="566"/>
        <w:jc w:val="both"/>
      </w:pPr>
      <w:r>
        <w:t> </w:t>
      </w:r>
    </w:p>
    <w:p w14:paraId="1F1768B3" w14:textId="77777777" w:rsidR="00634C1C" w:rsidRDefault="00782B14">
      <w:pPr>
        <w:spacing w:after="60"/>
        <w:ind w:firstLine="566"/>
        <w:jc w:val="both"/>
      </w:pPr>
      <w:r w:rsidRPr="00782B14">
        <w:rPr>
          <w:lang w:val="ru-RU"/>
        </w:rPr>
        <w:t>Пенсия по возрасту неработающего пенсионера за 2021–2024 гг. выросла, как и зарплата, в 1,7 раза, реальный рост</w:t>
      </w:r>
      <w:r>
        <w:t> </w:t>
      </w:r>
      <w:r w:rsidRPr="00782B14">
        <w:rPr>
          <w:lang w:val="ru-RU"/>
        </w:rPr>
        <w:t xml:space="preserve">– в 1,2 раза. </w:t>
      </w:r>
      <w:r>
        <w:t xml:space="preserve">Иными словами, </w:t>
      </w:r>
      <w:r>
        <w:t>покупательная способность пенсий сохранена.</w:t>
      </w:r>
    </w:p>
    <w:p w14:paraId="60184D74" w14:textId="77777777" w:rsidR="00634C1C" w:rsidRDefault="00782B14">
      <w:pPr>
        <w:spacing w:after="60"/>
        <w:ind w:firstLine="566"/>
        <w:jc w:val="both"/>
      </w:pPr>
      <w:r>
        <w:t> </w:t>
      </w:r>
    </w:p>
    <w:p w14:paraId="1F603E59" w14:textId="77777777" w:rsidR="00634C1C" w:rsidRDefault="00782B14">
      <w:pPr>
        <w:spacing w:after="60"/>
        <w:ind w:firstLine="566"/>
        <w:jc w:val="both"/>
      </w:pPr>
      <w:r>
        <w:t>Слайд 4.</w:t>
      </w:r>
    </w:p>
    <w:p w14:paraId="4A44A2B0" w14:textId="77777777" w:rsidR="00634C1C" w:rsidRDefault="00782B14">
      <w:pPr>
        <w:spacing w:after="60"/>
        <w:ind w:firstLine="566"/>
        <w:jc w:val="both"/>
      </w:pPr>
      <w:r>
        <w:t> </w:t>
      </w:r>
    </w:p>
    <w:p w14:paraId="46222948" w14:textId="6844D9DE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5B9EE72C" wp14:editId="7A213D98">
            <wp:extent cx="4572000" cy="25717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9685DA" w14:textId="77777777" w:rsidR="00634C1C" w:rsidRDefault="00782B14">
      <w:pPr>
        <w:spacing w:after="60"/>
        <w:ind w:firstLine="566"/>
        <w:jc w:val="both"/>
      </w:pPr>
      <w:r>
        <w:t> </w:t>
      </w:r>
    </w:p>
    <w:p w14:paraId="5499B5BD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В том числе и благодаря тому, что второй год подряд в Беларуси </w:t>
      </w:r>
      <w:r w:rsidRPr="00782B14">
        <w:rPr>
          <w:b/>
          <w:bCs/>
          <w:lang w:val="ru-RU"/>
        </w:rPr>
        <w:t>инфляция сохраняется ниже</w:t>
      </w:r>
      <w:r w:rsidRPr="00782B14">
        <w:rPr>
          <w:lang w:val="ru-RU"/>
        </w:rPr>
        <w:t xml:space="preserve"> установленных параметров </w:t>
      </w:r>
      <w:r w:rsidRPr="00782B14">
        <w:rPr>
          <w:i/>
          <w:iCs/>
          <w:lang w:val="ru-RU"/>
        </w:rPr>
        <w:t>(5,2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</w:t>
      </w:r>
      <w:r w:rsidRPr="00782B14">
        <w:rPr>
          <w:lang w:val="ru-RU"/>
        </w:rPr>
        <w:t xml:space="preserve"> </w:t>
      </w:r>
      <w:r w:rsidRPr="00782B14">
        <w:rPr>
          <w:i/>
          <w:iCs/>
          <w:lang w:val="ru-RU"/>
        </w:rPr>
        <w:t>в 2024 году при целевом значении не более 6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%; 5,8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 в 2023 году при целевом значении 7–8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%)</w:t>
      </w:r>
      <w:r w:rsidRPr="00782B14">
        <w:rPr>
          <w:lang w:val="ru-RU"/>
        </w:rPr>
        <w:t>.</w:t>
      </w:r>
    </w:p>
    <w:p w14:paraId="27DE00AF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0ACCF811" w14:textId="77777777" w:rsidR="00634C1C" w:rsidRDefault="00782B14">
      <w:pPr>
        <w:spacing w:after="60"/>
        <w:ind w:firstLine="566"/>
        <w:jc w:val="both"/>
      </w:pPr>
      <w:r>
        <w:t>Слайд 5.</w:t>
      </w:r>
    </w:p>
    <w:p w14:paraId="74556A61" w14:textId="77777777" w:rsidR="00634C1C" w:rsidRDefault="00782B14">
      <w:pPr>
        <w:spacing w:after="60"/>
        <w:ind w:firstLine="566"/>
        <w:jc w:val="both"/>
      </w:pPr>
      <w:r>
        <w:t> </w:t>
      </w:r>
    </w:p>
    <w:p w14:paraId="0BDF1303" w14:textId="1047BFA2" w:rsidR="00634C1C" w:rsidRDefault="00782B14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7A17746C" wp14:editId="59C25BC7">
            <wp:extent cx="4572000" cy="257175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E912AA" w14:textId="77777777" w:rsidR="00634C1C" w:rsidRDefault="00782B14">
      <w:pPr>
        <w:spacing w:after="60"/>
        <w:ind w:firstLine="566"/>
        <w:jc w:val="both"/>
      </w:pPr>
      <w:r>
        <w:t> </w:t>
      </w:r>
    </w:p>
    <w:p w14:paraId="137DBC8E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b/>
          <w:bCs/>
          <w:lang w:val="ru-RU"/>
        </w:rPr>
        <w:t>Еще один национальный приоритет завершающейся пятилетки</w:t>
      </w:r>
      <w:r>
        <w:t> </w:t>
      </w:r>
      <w:r w:rsidRPr="00782B14">
        <w:rPr>
          <w:lang w:val="ru-RU"/>
        </w:rPr>
        <w:t xml:space="preserve">– </w:t>
      </w:r>
      <w:r w:rsidRPr="00782B14">
        <w:rPr>
          <w:b/>
          <w:bCs/>
          <w:lang w:val="ru-RU"/>
        </w:rPr>
        <w:t>поддержка семей с детьми.</w:t>
      </w:r>
      <w:r w:rsidRPr="00782B14">
        <w:rPr>
          <w:lang w:val="ru-RU"/>
        </w:rPr>
        <w:t xml:space="preserve"> Особое место занимает </w:t>
      </w:r>
      <w:r w:rsidRPr="00782B14">
        <w:rPr>
          <w:b/>
          <w:bCs/>
          <w:lang w:val="ru-RU"/>
        </w:rPr>
        <w:t>программа семейного капитала</w:t>
      </w:r>
      <w:r w:rsidRPr="00782B14">
        <w:rPr>
          <w:lang w:val="ru-RU"/>
        </w:rPr>
        <w:t>, реализуем</w:t>
      </w:r>
      <w:r w:rsidRPr="00782B14">
        <w:rPr>
          <w:lang w:val="ru-RU"/>
        </w:rPr>
        <w:t xml:space="preserve">ая с 2015 года </w:t>
      </w:r>
      <w:r w:rsidRPr="00782B14">
        <w:rPr>
          <w:b/>
          <w:bCs/>
          <w:lang w:val="ru-RU"/>
        </w:rPr>
        <w:t>при рождении третьего или последующего</w:t>
      </w:r>
      <w:r w:rsidRPr="00782B14">
        <w:rPr>
          <w:lang w:val="ru-RU"/>
        </w:rPr>
        <w:t xml:space="preserve"> ребенка.</w:t>
      </w:r>
    </w:p>
    <w:p w14:paraId="59B76149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6B1C1538" w14:textId="77777777" w:rsidR="00634C1C" w:rsidRDefault="00782B14">
      <w:pPr>
        <w:spacing w:after="60"/>
        <w:ind w:firstLine="566"/>
        <w:jc w:val="both"/>
      </w:pPr>
      <w:r>
        <w:t>Слайд 6.</w:t>
      </w:r>
    </w:p>
    <w:p w14:paraId="2F66EE2B" w14:textId="77777777" w:rsidR="00634C1C" w:rsidRDefault="00782B14">
      <w:pPr>
        <w:spacing w:after="60"/>
        <w:ind w:firstLine="566"/>
        <w:jc w:val="both"/>
      </w:pPr>
      <w:r>
        <w:t> </w:t>
      </w:r>
    </w:p>
    <w:p w14:paraId="1ACBC5F5" w14:textId="626BEB2D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70DA5395" wp14:editId="79D4591F">
            <wp:extent cx="4572000" cy="25717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7615C8" w14:textId="77777777" w:rsidR="00634C1C" w:rsidRDefault="00782B14">
      <w:pPr>
        <w:spacing w:after="60"/>
        <w:ind w:firstLine="566"/>
        <w:jc w:val="both"/>
      </w:pPr>
      <w:r>
        <w:t> </w:t>
      </w:r>
    </w:p>
    <w:p w14:paraId="4B2E61F6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Можно также констатировать следующее, опять же</w:t>
      </w:r>
      <w:r>
        <w:t> </w:t>
      </w:r>
      <w:r w:rsidRPr="00782B14">
        <w:rPr>
          <w:lang w:val="ru-RU"/>
        </w:rPr>
        <w:t xml:space="preserve">– для нас привычное, но недоступное в большинстве стран мира: в Беларуси обеспечен </w:t>
      </w:r>
      <w:r w:rsidRPr="00782B14">
        <w:rPr>
          <w:b/>
          <w:bCs/>
          <w:lang w:val="ru-RU"/>
        </w:rPr>
        <w:t>100</w:t>
      </w:r>
      <w:r>
        <w:rPr>
          <w:b/>
          <w:bCs/>
        </w:rPr>
        <w:t> </w:t>
      </w:r>
      <w:r w:rsidRPr="00782B14">
        <w:rPr>
          <w:b/>
          <w:bCs/>
          <w:lang w:val="ru-RU"/>
        </w:rPr>
        <w:t>% охват граждан</w:t>
      </w:r>
      <w:r w:rsidRPr="00782B14">
        <w:rPr>
          <w:lang w:val="ru-RU"/>
        </w:rPr>
        <w:t>, обратившихся и имеющих пр</w:t>
      </w:r>
      <w:r w:rsidRPr="00782B14">
        <w:rPr>
          <w:lang w:val="ru-RU"/>
        </w:rPr>
        <w:t xml:space="preserve">аво на получение, </w:t>
      </w:r>
      <w:r w:rsidRPr="00782B14">
        <w:rPr>
          <w:b/>
          <w:bCs/>
          <w:lang w:val="ru-RU"/>
        </w:rPr>
        <w:t>мерами государственной социальной защиты</w:t>
      </w:r>
      <w:r w:rsidRPr="00782B14">
        <w:rPr>
          <w:lang w:val="ru-RU"/>
        </w:rPr>
        <w:t>.</w:t>
      </w:r>
    </w:p>
    <w:p w14:paraId="4D70FF12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Это еще одно наше достижение, которым можно и нужно гордиться.</w:t>
      </w:r>
    </w:p>
    <w:p w14:paraId="02F6342D" w14:textId="77777777" w:rsidR="00634C1C" w:rsidRPr="00782B14" w:rsidRDefault="00782B14">
      <w:pPr>
        <w:spacing w:before="240" w:after="240"/>
        <w:jc w:val="center"/>
        <w:rPr>
          <w:lang w:val="ru-RU"/>
        </w:rPr>
      </w:pPr>
      <w:r w:rsidRPr="00782B14">
        <w:rPr>
          <w:b/>
          <w:bCs/>
          <w:lang w:val="ru-RU"/>
        </w:rPr>
        <w:t>Укрепление демографического потенциала и здоровья населения</w:t>
      </w:r>
    </w:p>
    <w:p w14:paraId="3A3C65A2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lastRenderedPageBreak/>
        <w:t>Постоянное внимание государства к системе здравоохранения позволяет белор</w:t>
      </w:r>
      <w:r w:rsidRPr="00782B14">
        <w:rPr>
          <w:lang w:val="ru-RU"/>
        </w:rPr>
        <w:t>усской медицине активно развиваться, а гражданам</w:t>
      </w:r>
      <w:r>
        <w:t> </w:t>
      </w:r>
      <w:r w:rsidRPr="00782B14">
        <w:rPr>
          <w:lang w:val="ru-RU"/>
        </w:rPr>
        <w:t>– получать своевременную, необходимую помощь.</w:t>
      </w:r>
    </w:p>
    <w:p w14:paraId="3A13D60A" w14:textId="77777777" w:rsidR="00634C1C" w:rsidRDefault="00782B14">
      <w:pPr>
        <w:spacing w:after="60"/>
        <w:ind w:firstLine="566"/>
        <w:jc w:val="both"/>
      </w:pPr>
      <w:r w:rsidRPr="00782B14">
        <w:rPr>
          <w:lang w:val="ru-RU"/>
        </w:rPr>
        <w:t>Заявления всегда должны подкрепляться фактами. Вот цифры. Младенческая смертность в нашей стране снизилась до трех случаев на 1000 живорожденных, то есть 0,3 про</w:t>
      </w:r>
      <w:r w:rsidRPr="00782B14">
        <w:rPr>
          <w:lang w:val="ru-RU"/>
        </w:rPr>
        <w:t xml:space="preserve">милле. </w:t>
      </w:r>
      <w:r>
        <w:t xml:space="preserve">По этому показателю </w:t>
      </w:r>
      <w:r>
        <w:rPr>
          <w:b/>
          <w:bCs/>
        </w:rPr>
        <w:t>Беларусь входит в первую десятку стран мира</w:t>
      </w:r>
      <w:r>
        <w:t>.</w:t>
      </w:r>
    </w:p>
    <w:p w14:paraId="2607147A" w14:textId="77777777" w:rsidR="00634C1C" w:rsidRDefault="00782B14">
      <w:pPr>
        <w:spacing w:after="60"/>
        <w:ind w:firstLine="566"/>
        <w:jc w:val="both"/>
      </w:pPr>
      <w:r>
        <w:t> </w:t>
      </w:r>
    </w:p>
    <w:p w14:paraId="78A953CC" w14:textId="77777777" w:rsidR="00634C1C" w:rsidRDefault="00782B14">
      <w:pPr>
        <w:spacing w:after="60"/>
        <w:ind w:firstLine="566"/>
        <w:jc w:val="both"/>
      </w:pPr>
      <w:r>
        <w:t>Слайд 7.</w:t>
      </w:r>
    </w:p>
    <w:p w14:paraId="1300C441" w14:textId="77777777" w:rsidR="00634C1C" w:rsidRDefault="00782B14">
      <w:pPr>
        <w:spacing w:after="60"/>
        <w:ind w:firstLine="566"/>
        <w:jc w:val="both"/>
      </w:pPr>
      <w:r>
        <w:t> </w:t>
      </w:r>
    </w:p>
    <w:p w14:paraId="1F75B0EE" w14:textId="238BDC5A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02C5812E" wp14:editId="6DFD2546">
            <wp:extent cx="4572000" cy="257175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116099" w14:textId="77777777" w:rsidR="00634C1C" w:rsidRDefault="00782B14">
      <w:pPr>
        <w:spacing w:after="60"/>
        <w:ind w:firstLine="566"/>
        <w:jc w:val="both"/>
      </w:pPr>
      <w:r>
        <w:t> </w:t>
      </w:r>
    </w:p>
    <w:p w14:paraId="12B381A9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Совершенствование порядка диспансеризации и медицинских скринингов, то есть систем первичного медицинского обследования, позволило обеспечить всеобщий охват населения страны услугами первичной медицинской помощи.</w:t>
      </w:r>
    </w:p>
    <w:p w14:paraId="0B81ED17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12714F48" w14:textId="77777777" w:rsidR="00634C1C" w:rsidRDefault="00782B14">
      <w:pPr>
        <w:spacing w:after="60"/>
        <w:ind w:firstLine="566"/>
        <w:jc w:val="both"/>
      </w:pPr>
      <w:r>
        <w:t>Слайд 8.</w:t>
      </w:r>
    </w:p>
    <w:p w14:paraId="1FFB36AA" w14:textId="77777777" w:rsidR="00634C1C" w:rsidRDefault="00782B14">
      <w:pPr>
        <w:spacing w:after="60"/>
        <w:ind w:firstLine="566"/>
        <w:jc w:val="both"/>
      </w:pPr>
      <w:r>
        <w:t> </w:t>
      </w:r>
    </w:p>
    <w:p w14:paraId="036CEE1E" w14:textId="5F540478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6DF97389" wp14:editId="79021106">
            <wp:extent cx="4572000" cy="25717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F7A245" w14:textId="77777777" w:rsidR="00634C1C" w:rsidRDefault="00782B14">
      <w:pPr>
        <w:spacing w:after="60"/>
        <w:ind w:firstLine="566"/>
        <w:jc w:val="both"/>
      </w:pPr>
      <w:r>
        <w:t> </w:t>
      </w:r>
    </w:p>
    <w:p w14:paraId="2B18F717" w14:textId="77777777" w:rsidR="00634C1C" w:rsidRDefault="00782B14">
      <w:pPr>
        <w:spacing w:after="60"/>
        <w:ind w:firstLine="566"/>
        <w:jc w:val="both"/>
      </w:pPr>
      <w:r w:rsidRPr="00782B14">
        <w:rPr>
          <w:lang w:val="ru-RU"/>
        </w:rPr>
        <w:lastRenderedPageBreak/>
        <w:t xml:space="preserve">В области </w:t>
      </w:r>
      <w:r w:rsidRPr="00782B14">
        <w:rPr>
          <w:b/>
          <w:bCs/>
          <w:lang w:val="ru-RU"/>
        </w:rPr>
        <w:t>оказания высокотехнологичных видов медицинской помощи</w:t>
      </w:r>
      <w:r w:rsidRPr="00782B14">
        <w:rPr>
          <w:lang w:val="ru-RU"/>
        </w:rPr>
        <w:t xml:space="preserve"> Беларусь уже который год в числе мировых лидеров. </w:t>
      </w:r>
      <w:r>
        <w:t>В 2024 году, например, выполнено 492 трансплантации органов.</w:t>
      </w:r>
    </w:p>
    <w:p w14:paraId="77CBEA28" w14:textId="77777777" w:rsidR="00634C1C" w:rsidRDefault="00782B14">
      <w:pPr>
        <w:spacing w:after="60"/>
        <w:ind w:firstLine="566"/>
        <w:jc w:val="both"/>
      </w:pPr>
      <w:r>
        <w:t> </w:t>
      </w:r>
    </w:p>
    <w:p w14:paraId="64E2FCF3" w14:textId="77777777" w:rsidR="00634C1C" w:rsidRDefault="00782B14">
      <w:pPr>
        <w:spacing w:after="60"/>
        <w:ind w:firstLine="566"/>
        <w:jc w:val="both"/>
      </w:pPr>
      <w:r>
        <w:t>Слайд 9.</w:t>
      </w:r>
    </w:p>
    <w:p w14:paraId="730ED49C" w14:textId="77777777" w:rsidR="00634C1C" w:rsidRDefault="00782B14">
      <w:pPr>
        <w:spacing w:after="60"/>
        <w:ind w:firstLine="566"/>
        <w:jc w:val="both"/>
      </w:pPr>
      <w:r>
        <w:t> </w:t>
      </w:r>
    </w:p>
    <w:p w14:paraId="1AFF58D0" w14:textId="7C89BDEC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15D246F6" wp14:editId="530EDEE4">
            <wp:extent cx="4572000" cy="257175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FEEC04" w14:textId="77777777" w:rsidR="00634C1C" w:rsidRDefault="00782B14">
      <w:pPr>
        <w:spacing w:after="60"/>
        <w:ind w:firstLine="566"/>
        <w:jc w:val="both"/>
      </w:pPr>
      <w:r>
        <w:t> </w:t>
      </w:r>
    </w:p>
    <w:p w14:paraId="5EB14818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В 2021–2024 гг. основное внимание акцентировалось на </w:t>
      </w:r>
      <w:r w:rsidRPr="00782B14">
        <w:rPr>
          <w:b/>
          <w:bCs/>
          <w:lang w:val="ru-RU"/>
        </w:rPr>
        <w:t>модернизацию материал</w:t>
      </w:r>
      <w:r w:rsidRPr="00782B14">
        <w:rPr>
          <w:b/>
          <w:bCs/>
          <w:lang w:val="ru-RU"/>
        </w:rPr>
        <w:t>ьно-технической базы</w:t>
      </w:r>
      <w:r w:rsidRPr="00782B14">
        <w:rPr>
          <w:lang w:val="ru-RU"/>
        </w:rPr>
        <w:t xml:space="preserve"> поликлиник и больниц. Только в 2024 году в организации здравоохранения поставлено 10 ангиографических комплексов, 12 компьютерных и 7 магнитно-резонансных томографов.</w:t>
      </w:r>
    </w:p>
    <w:p w14:paraId="5227971C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Мы уже как норму воспринимаем и нахождение Республики Беларусь на пе</w:t>
      </w:r>
      <w:r w:rsidRPr="00782B14">
        <w:rPr>
          <w:lang w:val="ru-RU"/>
        </w:rPr>
        <w:t>рвых позициях мировых рейтингов в области медицины. И места в этих рейтингах в первой десятке. Так привыкли, что не часто замечаем, еще реже об этом говорим. А это</w:t>
      </w:r>
      <w:r>
        <w:t> </w:t>
      </w:r>
      <w:r w:rsidRPr="00782B14">
        <w:rPr>
          <w:lang w:val="ru-RU"/>
        </w:rPr>
        <w:t>– что ни на есть повод для гордости за страну, за каждого из нас.</w:t>
      </w:r>
    </w:p>
    <w:p w14:paraId="53DCF792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А вот иностранцы это оцени</w:t>
      </w:r>
      <w:r w:rsidRPr="00782B14">
        <w:rPr>
          <w:lang w:val="ru-RU"/>
        </w:rPr>
        <w:t>ли</w:t>
      </w:r>
      <w:r>
        <w:t> </w:t>
      </w:r>
      <w:r w:rsidRPr="00782B14">
        <w:rPr>
          <w:lang w:val="ru-RU"/>
        </w:rPr>
        <w:t xml:space="preserve">– и </w:t>
      </w:r>
      <w:r w:rsidRPr="00782B14">
        <w:rPr>
          <w:b/>
          <w:bCs/>
          <w:lang w:val="ru-RU"/>
        </w:rPr>
        <w:t>развитая медицинская сфера стала одной из визитных карточек нашей страны</w:t>
      </w:r>
      <w:r w:rsidRPr="00782B14">
        <w:rPr>
          <w:lang w:val="ru-RU"/>
        </w:rPr>
        <w:t>. Отсюда постоянный рост количества иностранных граждан, получающих медицинские услуги в Республике Беларусь. Скажем, за январь–ноябрь 2024</w:t>
      </w:r>
      <w:r>
        <w:t> </w:t>
      </w:r>
      <w:r w:rsidRPr="00782B14">
        <w:rPr>
          <w:lang w:val="ru-RU"/>
        </w:rPr>
        <w:t>г. экспорт медуслуг в целом по стране</w:t>
      </w:r>
      <w:r w:rsidRPr="00782B14">
        <w:rPr>
          <w:lang w:val="ru-RU"/>
        </w:rPr>
        <w:t xml:space="preserve"> вырос на 111,2</w:t>
      </w:r>
      <w:r>
        <w:t> </w:t>
      </w:r>
      <w:r w:rsidRPr="00782B14">
        <w:rPr>
          <w:lang w:val="ru-RU"/>
        </w:rPr>
        <w:t>%.</w:t>
      </w:r>
    </w:p>
    <w:p w14:paraId="5F12732E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Особую роль в системе здравоохранения играет </w:t>
      </w:r>
      <w:r w:rsidRPr="00782B14">
        <w:rPr>
          <w:b/>
          <w:bCs/>
          <w:lang w:val="ru-RU"/>
        </w:rPr>
        <w:t>фармацевтическая промышленность</w:t>
      </w:r>
      <w:r w:rsidRPr="00782B14">
        <w:rPr>
          <w:lang w:val="ru-RU"/>
        </w:rPr>
        <w:t>. Растут объемы производства, регистрируются новые лекарственные препараты, треть произведенной отечественной фармацевтической продукции идет на экспорт. Что гов</w:t>
      </w:r>
      <w:r w:rsidRPr="00782B14">
        <w:rPr>
          <w:lang w:val="ru-RU"/>
        </w:rPr>
        <w:t>орит само за себя.</w:t>
      </w:r>
    </w:p>
    <w:p w14:paraId="61D98F10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Качество и доступность медицинской помощи для населения всегда являлось одним из приоритетов государственной политики текущей пятилетки и останется трендом предстоящей.</w:t>
      </w:r>
    </w:p>
    <w:p w14:paraId="72525378" w14:textId="77777777" w:rsidR="00634C1C" w:rsidRPr="00782B14" w:rsidRDefault="00782B14">
      <w:pPr>
        <w:spacing w:after="60"/>
        <w:jc w:val="both"/>
        <w:rPr>
          <w:lang w:val="ru-RU"/>
        </w:rPr>
      </w:pPr>
      <w:r w:rsidRPr="00782B14">
        <w:rPr>
          <w:b/>
          <w:bCs/>
          <w:i/>
          <w:iCs/>
          <w:lang w:val="ru-RU"/>
        </w:rPr>
        <w:t>Справочно:</w:t>
      </w:r>
    </w:p>
    <w:p w14:paraId="5B5909B2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i/>
          <w:iCs/>
          <w:lang w:val="ru-RU"/>
        </w:rPr>
        <w:t>В Государственную инвестиционную программу на 2025 год вк</w:t>
      </w:r>
      <w:r w:rsidRPr="00782B14">
        <w:rPr>
          <w:i/>
          <w:iCs/>
          <w:lang w:val="ru-RU"/>
        </w:rPr>
        <w:t>лючено, в том числе, строительство больницы в г.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 xml:space="preserve">Поставах, областного онкологического диспансера в </w:t>
      </w:r>
      <w:r w:rsidRPr="00782B14">
        <w:rPr>
          <w:i/>
          <w:iCs/>
          <w:lang w:val="ru-RU"/>
        </w:rPr>
        <w:lastRenderedPageBreak/>
        <w:t>г.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Гродно, новых корпусов областной больницы в г.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Бресте и РНПЦ детской онкологии в д.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Боровлянах, реабилитационного центра в д.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Аксаковщине.</w:t>
      </w:r>
    </w:p>
    <w:p w14:paraId="01D5C91C" w14:textId="77777777" w:rsidR="00634C1C" w:rsidRPr="00782B14" w:rsidRDefault="00782B14">
      <w:pPr>
        <w:spacing w:before="240" w:after="240"/>
        <w:jc w:val="center"/>
        <w:rPr>
          <w:lang w:val="ru-RU"/>
        </w:rPr>
      </w:pPr>
      <w:r w:rsidRPr="00782B14">
        <w:rPr>
          <w:b/>
          <w:bCs/>
          <w:lang w:val="ru-RU"/>
        </w:rPr>
        <w:t>Повышение качес</w:t>
      </w:r>
      <w:r w:rsidRPr="00782B14">
        <w:rPr>
          <w:b/>
          <w:bCs/>
          <w:lang w:val="ru-RU"/>
        </w:rPr>
        <w:t>тва образования</w:t>
      </w:r>
    </w:p>
    <w:p w14:paraId="0190E9AD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b/>
          <w:bCs/>
          <w:lang w:val="ru-RU"/>
        </w:rPr>
        <w:t>В системе образования приоритетом</w:t>
      </w:r>
      <w:r w:rsidRPr="00782B14">
        <w:rPr>
          <w:lang w:val="ru-RU"/>
        </w:rPr>
        <w:t xml:space="preserve"> в завершающейся пятилетке стало </w:t>
      </w:r>
      <w:r w:rsidRPr="00782B14">
        <w:rPr>
          <w:b/>
          <w:bCs/>
          <w:lang w:val="ru-RU"/>
        </w:rPr>
        <w:t>повышение качества и доступности обучения</w:t>
      </w:r>
      <w:r w:rsidRPr="00782B14">
        <w:rPr>
          <w:lang w:val="ru-RU"/>
        </w:rPr>
        <w:t>.</w:t>
      </w:r>
    </w:p>
    <w:p w14:paraId="2F6155A9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В системе </w:t>
      </w:r>
      <w:r w:rsidRPr="00782B14">
        <w:rPr>
          <w:b/>
          <w:bCs/>
          <w:lang w:val="ru-RU"/>
        </w:rPr>
        <w:t>дошкольного образования</w:t>
      </w:r>
      <w:r w:rsidRPr="00782B14">
        <w:rPr>
          <w:lang w:val="ru-RU"/>
        </w:rPr>
        <w:t xml:space="preserve"> приняты меры по обеспечению индивидуализации образовательного процесса с учетом возрастных и инди</w:t>
      </w:r>
      <w:r w:rsidRPr="00782B14">
        <w:rPr>
          <w:lang w:val="ru-RU"/>
        </w:rPr>
        <w:t>видуальных возможностей, способностей и потребностей детей.</w:t>
      </w:r>
    </w:p>
    <w:p w14:paraId="44200DA1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1CB7AD00" w14:textId="77777777" w:rsidR="00634C1C" w:rsidRDefault="00782B14">
      <w:pPr>
        <w:spacing w:after="60"/>
        <w:ind w:firstLine="566"/>
        <w:jc w:val="both"/>
      </w:pPr>
      <w:r>
        <w:t>Слайд 10.</w:t>
      </w:r>
    </w:p>
    <w:p w14:paraId="4D748A27" w14:textId="77777777" w:rsidR="00634C1C" w:rsidRDefault="00782B14">
      <w:pPr>
        <w:spacing w:after="60"/>
        <w:ind w:firstLine="566"/>
        <w:jc w:val="both"/>
      </w:pPr>
      <w:r>
        <w:t> </w:t>
      </w:r>
    </w:p>
    <w:p w14:paraId="0AE4DA01" w14:textId="74C7F777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3EF8FD0C" wp14:editId="4D6347D8">
            <wp:extent cx="4572000" cy="257175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8C180E" w14:textId="77777777" w:rsidR="00634C1C" w:rsidRDefault="00782B14">
      <w:pPr>
        <w:spacing w:after="60"/>
        <w:ind w:firstLine="566"/>
        <w:jc w:val="both"/>
      </w:pPr>
      <w:r>
        <w:t> </w:t>
      </w:r>
    </w:p>
    <w:p w14:paraId="018393B4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В системе </w:t>
      </w:r>
      <w:r w:rsidRPr="00782B14">
        <w:rPr>
          <w:b/>
          <w:bCs/>
          <w:lang w:val="ru-RU"/>
        </w:rPr>
        <w:t>общего среднего образования</w:t>
      </w:r>
      <w:r w:rsidRPr="00782B14">
        <w:rPr>
          <w:lang w:val="ru-RU"/>
        </w:rPr>
        <w:t xml:space="preserve"> проведена работа по повышению гибкости и вариативности учебных планов, что способствовало построению индивидуальной образовательной траектории для учащихся, а также их ранней профессиональной ориентации.</w:t>
      </w:r>
    </w:p>
    <w:p w14:paraId="2FC5FFDD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59F57FDA" w14:textId="77777777" w:rsidR="00634C1C" w:rsidRDefault="00782B14">
      <w:pPr>
        <w:spacing w:after="60"/>
        <w:ind w:firstLine="566"/>
        <w:jc w:val="both"/>
      </w:pPr>
      <w:r>
        <w:t>Слайд 11.</w:t>
      </w:r>
    </w:p>
    <w:p w14:paraId="3A36A6E0" w14:textId="77777777" w:rsidR="00634C1C" w:rsidRDefault="00782B14">
      <w:pPr>
        <w:spacing w:after="60"/>
        <w:ind w:firstLine="566"/>
        <w:jc w:val="both"/>
      </w:pPr>
      <w:r>
        <w:t> </w:t>
      </w:r>
    </w:p>
    <w:p w14:paraId="5DACA4E8" w14:textId="5EAF11DC" w:rsidR="00634C1C" w:rsidRDefault="00782B14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7110793E" wp14:editId="5BEE43E2">
            <wp:extent cx="4572000" cy="257175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3F47B3" w14:textId="77777777" w:rsidR="00634C1C" w:rsidRDefault="00782B14">
      <w:pPr>
        <w:spacing w:after="60"/>
        <w:ind w:firstLine="566"/>
        <w:jc w:val="both"/>
      </w:pPr>
      <w:r>
        <w:t> </w:t>
      </w:r>
    </w:p>
    <w:p w14:paraId="6DAE7BAF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Ярким примером эффективной государственной политики по поддержке талантливой и одаренной молодежи является деятельность </w:t>
      </w:r>
      <w:r w:rsidRPr="00782B14">
        <w:rPr>
          <w:b/>
          <w:bCs/>
          <w:lang w:val="ru-RU"/>
        </w:rPr>
        <w:t>специальных фондов</w:t>
      </w:r>
      <w:r w:rsidRPr="00782B14">
        <w:rPr>
          <w:lang w:val="ru-RU"/>
        </w:rPr>
        <w:t xml:space="preserve"> </w:t>
      </w:r>
      <w:r w:rsidRPr="00782B14">
        <w:rPr>
          <w:b/>
          <w:bCs/>
          <w:lang w:val="ru-RU"/>
        </w:rPr>
        <w:t>Президента Республики Беларусь</w:t>
      </w:r>
      <w:r>
        <w:t> </w:t>
      </w:r>
      <w:r w:rsidRPr="00782B14">
        <w:rPr>
          <w:lang w:val="ru-RU"/>
        </w:rPr>
        <w:t>– по поддержке талантливой молодежи и социальной поддержке одаренных учащихся и студен</w:t>
      </w:r>
      <w:r w:rsidRPr="00782B14">
        <w:rPr>
          <w:lang w:val="ru-RU"/>
        </w:rPr>
        <w:t>тов.</w:t>
      </w:r>
    </w:p>
    <w:p w14:paraId="59CBEAB9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7EF8A8AC" w14:textId="77777777" w:rsidR="00634C1C" w:rsidRDefault="00782B14">
      <w:pPr>
        <w:spacing w:after="60"/>
        <w:ind w:firstLine="566"/>
        <w:jc w:val="both"/>
      </w:pPr>
      <w:r>
        <w:t>Слайд 12.</w:t>
      </w:r>
    </w:p>
    <w:p w14:paraId="246BDD26" w14:textId="77777777" w:rsidR="00634C1C" w:rsidRDefault="00782B14">
      <w:pPr>
        <w:spacing w:after="60"/>
        <w:ind w:firstLine="566"/>
        <w:jc w:val="both"/>
      </w:pPr>
      <w:r>
        <w:t> </w:t>
      </w:r>
    </w:p>
    <w:p w14:paraId="590FCEA6" w14:textId="7F040DD0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20082F18" wp14:editId="4681DCE5">
            <wp:extent cx="4572000" cy="257175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7799F5" w14:textId="77777777" w:rsidR="00634C1C" w:rsidRDefault="00782B14">
      <w:pPr>
        <w:spacing w:after="60"/>
        <w:ind w:firstLine="566"/>
        <w:jc w:val="both"/>
      </w:pPr>
      <w:r>
        <w:t> </w:t>
      </w:r>
    </w:p>
    <w:p w14:paraId="5D5A3C2C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В банк данных одаренной молодежи включена информация о более 3,5 тыс.</w:t>
      </w:r>
      <w:r>
        <w:t> </w:t>
      </w:r>
      <w:r w:rsidRPr="00782B14">
        <w:rPr>
          <w:lang w:val="ru-RU"/>
        </w:rPr>
        <w:t>учащихся и студентах, поощренных специальным фондом Президента Республики Беларусь. В банк данных талантливой молодежи включены сведения о 430 представителях талан</w:t>
      </w:r>
      <w:r w:rsidRPr="00782B14">
        <w:rPr>
          <w:lang w:val="ru-RU"/>
        </w:rPr>
        <w:t>тливой молодежи республики.</w:t>
      </w:r>
    </w:p>
    <w:p w14:paraId="69C33A99" w14:textId="77777777" w:rsidR="00634C1C" w:rsidRPr="00782B14" w:rsidRDefault="00782B14">
      <w:pPr>
        <w:spacing w:before="240" w:after="240"/>
        <w:jc w:val="center"/>
        <w:rPr>
          <w:lang w:val="ru-RU"/>
        </w:rPr>
      </w:pPr>
      <w:r w:rsidRPr="00782B14">
        <w:rPr>
          <w:b/>
          <w:bCs/>
          <w:lang w:val="ru-RU"/>
        </w:rPr>
        <w:t>Раскрытие культурного потенциала</w:t>
      </w:r>
    </w:p>
    <w:p w14:paraId="01ABFEE4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Культура и досуг</w:t>
      </w:r>
      <w:r>
        <w:t> </w:t>
      </w:r>
      <w:r w:rsidRPr="00782B14">
        <w:rPr>
          <w:lang w:val="ru-RU"/>
        </w:rPr>
        <w:t>– ключевая потребность любого человека. Хорошо поработал</w:t>
      </w:r>
      <w:r>
        <w:t> </w:t>
      </w:r>
      <w:r w:rsidRPr="00782B14">
        <w:rPr>
          <w:lang w:val="ru-RU"/>
        </w:rPr>
        <w:t>– хорошо отдохни.</w:t>
      </w:r>
    </w:p>
    <w:p w14:paraId="3E5E153E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lastRenderedPageBreak/>
        <w:t xml:space="preserve">Укрепление культурного фундамента страны в текущей пятилетке ориентировано на </w:t>
      </w:r>
      <w:r w:rsidRPr="00782B14">
        <w:rPr>
          <w:b/>
          <w:bCs/>
          <w:lang w:val="ru-RU"/>
        </w:rPr>
        <w:t>сохранение и приумножение</w:t>
      </w:r>
      <w:r w:rsidRPr="00782B14">
        <w:rPr>
          <w:b/>
          <w:bCs/>
          <w:lang w:val="ru-RU"/>
        </w:rPr>
        <w:t xml:space="preserve"> национальных культурных ценностей, традиций и самобытности</w:t>
      </w:r>
      <w:r w:rsidRPr="00782B14">
        <w:rPr>
          <w:lang w:val="ru-RU"/>
        </w:rPr>
        <w:t>.</w:t>
      </w:r>
    </w:p>
    <w:p w14:paraId="3A61D001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55759718" w14:textId="77777777" w:rsidR="00634C1C" w:rsidRDefault="00782B14">
      <w:pPr>
        <w:spacing w:after="60"/>
        <w:ind w:firstLine="566"/>
        <w:jc w:val="both"/>
      </w:pPr>
      <w:r>
        <w:t>Слайд 13.</w:t>
      </w:r>
    </w:p>
    <w:p w14:paraId="1B3260AB" w14:textId="77777777" w:rsidR="00634C1C" w:rsidRDefault="00782B14">
      <w:pPr>
        <w:spacing w:after="60"/>
        <w:ind w:firstLine="566"/>
        <w:jc w:val="both"/>
      </w:pPr>
      <w:r>
        <w:t> </w:t>
      </w:r>
    </w:p>
    <w:p w14:paraId="76B337A4" w14:textId="5C6B7066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75037106" wp14:editId="107E6814">
            <wp:extent cx="4572000" cy="257175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6A7F45" w14:textId="77777777" w:rsidR="00634C1C" w:rsidRDefault="00782B14">
      <w:pPr>
        <w:spacing w:after="60"/>
        <w:ind w:firstLine="566"/>
        <w:jc w:val="both"/>
      </w:pPr>
      <w:r>
        <w:t> </w:t>
      </w:r>
    </w:p>
    <w:p w14:paraId="14A15B1A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Особое внимание в текущей пятилетке уделено проведению </w:t>
      </w:r>
      <w:r w:rsidRPr="00782B14">
        <w:rPr>
          <w:b/>
          <w:bCs/>
          <w:lang w:val="ru-RU"/>
        </w:rPr>
        <w:t>реконструкции и реставрации</w:t>
      </w:r>
      <w:r w:rsidRPr="00782B14">
        <w:rPr>
          <w:lang w:val="ru-RU"/>
        </w:rPr>
        <w:t xml:space="preserve"> ряда значимых объектов историко-культурного наследия.</w:t>
      </w:r>
    </w:p>
    <w:p w14:paraId="0D30B08B" w14:textId="77777777" w:rsidR="00634C1C" w:rsidRPr="00782B14" w:rsidRDefault="00782B14">
      <w:pPr>
        <w:spacing w:after="60"/>
        <w:jc w:val="both"/>
        <w:rPr>
          <w:lang w:val="ru-RU"/>
        </w:rPr>
      </w:pPr>
      <w:r w:rsidRPr="00782B14">
        <w:rPr>
          <w:b/>
          <w:bCs/>
          <w:i/>
          <w:iCs/>
          <w:lang w:val="ru-RU"/>
        </w:rPr>
        <w:t>Справочно:</w:t>
      </w:r>
    </w:p>
    <w:p w14:paraId="1FF16B89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i/>
          <w:iCs/>
          <w:lang w:val="ru-RU"/>
        </w:rPr>
        <w:t>В 2024 году завершен масштабн</w:t>
      </w:r>
      <w:r w:rsidRPr="00782B14">
        <w:rPr>
          <w:i/>
          <w:iCs/>
          <w:lang w:val="ru-RU"/>
        </w:rPr>
        <w:t>ый комплекс реставрационных работ в Спасо-Преображенской церкви (г.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Полоцк), часовне Булгарина и фасадах костела Божьего Тела (г.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Несвиж), Дворце Булгаков (д.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Жиличи, Кировский район).</w:t>
      </w:r>
    </w:p>
    <w:p w14:paraId="0BB7329A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Увеличена </w:t>
      </w:r>
      <w:r w:rsidRPr="00782B14">
        <w:rPr>
          <w:b/>
          <w:bCs/>
          <w:lang w:val="ru-RU"/>
        </w:rPr>
        <w:t>доступность</w:t>
      </w:r>
      <w:r w:rsidRPr="00782B14">
        <w:rPr>
          <w:lang w:val="ru-RU"/>
        </w:rPr>
        <w:t xml:space="preserve"> и повышено </w:t>
      </w:r>
      <w:r w:rsidRPr="00782B14">
        <w:rPr>
          <w:b/>
          <w:bCs/>
          <w:lang w:val="ru-RU"/>
        </w:rPr>
        <w:t>качество услуг культуры</w:t>
      </w:r>
      <w:r w:rsidRPr="00782B14">
        <w:rPr>
          <w:lang w:val="ru-RU"/>
        </w:rPr>
        <w:t xml:space="preserve">, в том числе оказываемых в сельской местности. Культурный и познавательный досуг для жителей отдаленных и малонаселенных пунктов организован с помощью </w:t>
      </w:r>
      <w:r w:rsidRPr="00782B14">
        <w:rPr>
          <w:b/>
          <w:bCs/>
          <w:lang w:val="ru-RU"/>
        </w:rPr>
        <w:t>мобильных форм</w:t>
      </w:r>
      <w:r w:rsidRPr="00782B14">
        <w:rPr>
          <w:lang w:val="ru-RU"/>
        </w:rPr>
        <w:t xml:space="preserve"> работы </w:t>
      </w:r>
      <w:r w:rsidRPr="00782B14">
        <w:rPr>
          <w:i/>
          <w:iCs/>
          <w:lang w:val="ru-RU"/>
        </w:rPr>
        <w:t>(автоклубы, библиобусы)</w:t>
      </w:r>
      <w:r w:rsidRPr="00782B14">
        <w:rPr>
          <w:lang w:val="ru-RU"/>
        </w:rPr>
        <w:t>.</w:t>
      </w:r>
    </w:p>
    <w:p w14:paraId="0E1CEA88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065E19CF" w14:textId="77777777" w:rsidR="00634C1C" w:rsidRDefault="00782B14">
      <w:pPr>
        <w:spacing w:after="60"/>
        <w:ind w:firstLine="566"/>
        <w:jc w:val="both"/>
      </w:pPr>
      <w:r>
        <w:t>Слайд 14.</w:t>
      </w:r>
    </w:p>
    <w:p w14:paraId="6310C8BA" w14:textId="77777777" w:rsidR="00634C1C" w:rsidRDefault="00782B14">
      <w:pPr>
        <w:spacing w:after="60"/>
        <w:ind w:firstLine="566"/>
        <w:jc w:val="both"/>
      </w:pPr>
      <w:r>
        <w:t> </w:t>
      </w:r>
    </w:p>
    <w:p w14:paraId="15F1800F" w14:textId="3106EE68" w:rsidR="00634C1C" w:rsidRDefault="00782B14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2013F40F" wp14:editId="7E8E37FD">
            <wp:extent cx="4572000" cy="257175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CA75EB" w14:textId="77777777" w:rsidR="00634C1C" w:rsidRDefault="00782B14">
      <w:pPr>
        <w:spacing w:after="60"/>
        <w:ind w:firstLine="566"/>
        <w:jc w:val="both"/>
      </w:pPr>
      <w:r>
        <w:t> </w:t>
      </w:r>
    </w:p>
    <w:p w14:paraId="2E1ABA99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В рамках </w:t>
      </w:r>
      <w:r w:rsidRPr="00782B14">
        <w:rPr>
          <w:b/>
          <w:bCs/>
          <w:lang w:val="ru-RU"/>
        </w:rPr>
        <w:t>соверше</w:t>
      </w:r>
      <w:r w:rsidRPr="00782B14">
        <w:rPr>
          <w:b/>
          <w:bCs/>
          <w:lang w:val="ru-RU"/>
        </w:rPr>
        <w:t>нствования музейной деятельности</w:t>
      </w:r>
      <w:r w:rsidRPr="00782B14">
        <w:rPr>
          <w:lang w:val="ru-RU"/>
        </w:rPr>
        <w:t xml:space="preserve"> сделан акцент на внедрение интерактивных технологий, что повысило доступность культурного пространства и вовлеченность посетителей.</w:t>
      </w:r>
    </w:p>
    <w:p w14:paraId="52754DBB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Событием, без преувеличения, десятилетия стало решение о строительстве нового здания Национ</w:t>
      </w:r>
      <w:r w:rsidRPr="00782B14">
        <w:rPr>
          <w:lang w:val="ru-RU"/>
        </w:rPr>
        <w:t>ального исторического музея. Соответствующий указ подписан Главой государства 5 февраля 2025</w:t>
      </w:r>
      <w:r>
        <w:t> </w:t>
      </w:r>
      <w:r w:rsidRPr="00782B14">
        <w:rPr>
          <w:lang w:val="ru-RU"/>
        </w:rPr>
        <w:t>г.</w:t>
      </w:r>
    </w:p>
    <w:p w14:paraId="7933EA14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57A7F7BA" w14:textId="77777777" w:rsidR="00634C1C" w:rsidRPr="00782B14" w:rsidRDefault="00782B14">
      <w:pPr>
        <w:spacing w:after="60"/>
        <w:jc w:val="center"/>
        <w:rPr>
          <w:lang w:val="ru-RU"/>
        </w:rPr>
      </w:pPr>
      <w:r w:rsidRPr="00782B14">
        <w:rPr>
          <w:b/>
          <w:bCs/>
          <w:u w:val="single"/>
          <w:lang w:val="ru-RU"/>
        </w:rPr>
        <w:t>Укрепление экономического потенциала</w:t>
      </w:r>
    </w:p>
    <w:p w14:paraId="61D77B27" w14:textId="77777777" w:rsidR="00634C1C" w:rsidRPr="00782B14" w:rsidRDefault="00782B14">
      <w:pPr>
        <w:spacing w:after="60"/>
        <w:jc w:val="center"/>
        <w:rPr>
          <w:lang w:val="ru-RU"/>
        </w:rPr>
      </w:pPr>
      <w:r w:rsidRPr="00782B14">
        <w:rPr>
          <w:b/>
          <w:bCs/>
          <w:lang w:val="ru-RU"/>
        </w:rPr>
        <w:t>Промышленный комплекс</w:t>
      </w:r>
    </w:p>
    <w:p w14:paraId="229C662E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6508B279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Базис, на котором растет, на который опирается и без которого не существует никакое развитие ни в</w:t>
      </w:r>
      <w:r w:rsidRPr="00782B14">
        <w:rPr>
          <w:lang w:val="ru-RU"/>
        </w:rPr>
        <w:t xml:space="preserve"> какой области,</w:t>
      </w:r>
      <w:r>
        <w:t> </w:t>
      </w:r>
      <w:r w:rsidRPr="00782B14">
        <w:rPr>
          <w:lang w:val="ru-RU"/>
        </w:rPr>
        <w:t>– экономика.</w:t>
      </w:r>
    </w:p>
    <w:p w14:paraId="19B3BBE7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Несмотря на все сложности, с которыми столкнулась наша страна с 2021 по 2024 год, главным драйвером экономического развития стала </w:t>
      </w:r>
      <w:r w:rsidRPr="00782B14">
        <w:rPr>
          <w:b/>
          <w:bCs/>
          <w:lang w:val="ru-RU"/>
        </w:rPr>
        <w:t>белорусская промышленность</w:t>
      </w:r>
      <w:r w:rsidRPr="00782B14">
        <w:rPr>
          <w:lang w:val="ru-RU"/>
        </w:rPr>
        <w:t>: сохранены положительные темпы роста в объеме производства продукции, экспорта товаров, освоения но</w:t>
      </w:r>
      <w:r w:rsidRPr="00782B14">
        <w:rPr>
          <w:lang w:val="ru-RU"/>
        </w:rPr>
        <w:t xml:space="preserve">вых рынков сбыта. </w:t>
      </w:r>
      <w:r w:rsidRPr="00782B14">
        <w:rPr>
          <w:b/>
          <w:bCs/>
          <w:lang w:val="ru-RU"/>
        </w:rPr>
        <w:t>В 2024 году по ключевым показателям достигнут рост даже по отношению к рекордному, как казалось, 2023 году.</w:t>
      </w:r>
    </w:p>
    <w:p w14:paraId="1F3C4EA2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67A15BCA" w14:textId="77777777" w:rsidR="00634C1C" w:rsidRDefault="00782B14">
      <w:pPr>
        <w:spacing w:after="60"/>
        <w:ind w:firstLine="566"/>
        <w:jc w:val="both"/>
      </w:pPr>
      <w:r>
        <w:t>Слайд 15.</w:t>
      </w:r>
    </w:p>
    <w:p w14:paraId="344B4467" w14:textId="77777777" w:rsidR="00634C1C" w:rsidRDefault="00782B14">
      <w:pPr>
        <w:spacing w:after="60"/>
        <w:ind w:firstLine="566"/>
        <w:jc w:val="both"/>
      </w:pPr>
      <w:r>
        <w:t> </w:t>
      </w:r>
    </w:p>
    <w:p w14:paraId="468BEC19" w14:textId="59E3E2DB" w:rsidR="00634C1C" w:rsidRDefault="00782B14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3886A71C" wp14:editId="70FDF66F">
            <wp:extent cx="4572000" cy="257175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ED5C45" w14:textId="77777777" w:rsidR="00634C1C" w:rsidRDefault="00782B14">
      <w:pPr>
        <w:spacing w:after="60"/>
        <w:ind w:firstLine="566"/>
        <w:jc w:val="both"/>
      </w:pPr>
      <w:r>
        <w:t> </w:t>
      </w:r>
    </w:p>
    <w:p w14:paraId="2CF966BC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Такой успех не случаен. Он стал возможным благодаря быстрым и верным шагам, принятым Главой государства, Правите</w:t>
      </w:r>
      <w:r w:rsidRPr="00782B14">
        <w:rPr>
          <w:lang w:val="ru-RU"/>
        </w:rPr>
        <w:t>льством, отраслевыми концернами, поддержанными партнерами Беларуси по Союзному государству и ЕАЭС, а также КНР.</w:t>
      </w:r>
    </w:p>
    <w:p w14:paraId="76E6FF74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Внешние ограничения, с которыми столкнулась наша страна, стали своего рода триггером </w:t>
      </w:r>
      <w:r w:rsidRPr="00782B14">
        <w:rPr>
          <w:b/>
          <w:bCs/>
          <w:lang w:val="ru-RU"/>
        </w:rPr>
        <w:t>инновационной</w:t>
      </w:r>
      <w:r w:rsidRPr="00782B14">
        <w:rPr>
          <w:lang w:val="ru-RU"/>
        </w:rPr>
        <w:t xml:space="preserve"> и </w:t>
      </w:r>
      <w:r w:rsidRPr="00782B14">
        <w:rPr>
          <w:b/>
          <w:bCs/>
          <w:lang w:val="ru-RU"/>
        </w:rPr>
        <w:t>инвестиционной активности</w:t>
      </w:r>
      <w:r w:rsidRPr="00782B14">
        <w:rPr>
          <w:lang w:val="ru-RU"/>
        </w:rPr>
        <w:t xml:space="preserve"> белорусских предп</w:t>
      </w:r>
      <w:r w:rsidRPr="00782B14">
        <w:rPr>
          <w:lang w:val="ru-RU"/>
        </w:rPr>
        <w:t>риятий. На протяжении нескольких лет подряд осуществляется вложение значительных средств в модернизацию и создание новых производств.</w:t>
      </w:r>
    </w:p>
    <w:p w14:paraId="16E30396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1E0D45B8" w14:textId="77777777" w:rsidR="00634C1C" w:rsidRDefault="00782B14">
      <w:pPr>
        <w:spacing w:after="60"/>
        <w:ind w:firstLine="566"/>
        <w:jc w:val="both"/>
      </w:pPr>
      <w:r>
        <w:t>Слайд 16.</w:t>
      </w:r>
    </w:p>
    <w:p w14:paraId="7E386E78" w14:textId="77777777" w:rsidR="00634C1C" w:rsidRDefault="00782B14">
      <w:pPr>
        <w:spacing w:after="60"/>
        <w:ind w:firstLine="566"/>
        <w:jc w:val="both"/>
      </w:pPr>
      <w:r>
        <w:t> </w:t>
      </w:r>
    </w:p>
    <w:p w14:paraId="55F2EE80" w14:textId="0BD706E7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20C5B7D6" wp14:editId="0C3C9970">
            <wp:extent cx="4572000" cy="257175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B4768B" w14:textId="77777777" w:rsidR="00634C1C" w:rsidRDefault="00782B14">
      <w:pPr>
        <w:spacing w:after="60"/>
        <w:ind w:firstLine="566"/>
        <w:jc w:val="both"/>
      </w:pPr>
      <w:r>
        <w:t> </w:t>
      </w:r>
    </w:p>
    <w:p w14:paraId="1D34AEBB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Инновационный, импортозамещающий продукт</w:t>
      </w:r>
      <w:r>
        <w:t> </w:t>
      </w:r>
      <w:r w:rsidRPr="00782B14">
        <w:rPr>
          <w:lang w:val="ru-RU"/>
        </w:rPr>
        <w:t>– такой ориентир взяла белорусская промышленность в завершающей</w:t>
      </w:r>
      <w:r w:rsidRPr="00782B14">
        <w:rPr>
          <w:lang w:val="ru-RU"/>
        </w:rPr>
        <w:t>ся пятилетке.</w:t>
      </w:r>
    </w:p>
    <w:p w14:paraId="091FF58F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Беларусь обладает компетенциями во многих областях знаний и отраслях промышленности. Направления, которые для нашей страны будут передовыми в ближайшем будущем, составят дополнительную опору экономике и будут двигать нашу страну вперед</w:t>
      </w:r>
      <w:r>
        <w:t> </w:t>
      </w:r>
      <w:r w:rsidRPr="00782B14">
        <w:rPr>
          <w:lang w:val="ru-RU"/>
        </w:rPr>
        <w:t xml:space="preserve">– </w:t>
      </w:r>
      <w:r w:rsidRPr="00782B14">
        <w:rPr>
          <w:lang w:val="ru-RU"/>
        </w:rPr>
        <w:lastRenderedPageBreak/>
        <w:t xml:space="preserve">микроэлектроника, </w:t>
      </w:r>
      <w:r w:rsidRPr="00782B14">
        <w:rPr>
          <w:lang w:val="ru-RU"/>
        </w:rPr>
        <w:t>станкостроение, электротранспорт, производство транспортных средств на газомоторном топливе и многие другие.</w:t>
      </w:r>
    </w:p>
    <w:p w14:paraId="2A1C1637" w14:textId="77777777" w:rsidR="00634C1C" w:rsidRPr="00782B14" w:rsidRDefault="00782B14">
      <w:pPr>
        <w:spacing w:before="240" w:after="240"/>
        <w:jc w:val="center"/>
        <w:rPr>
          <w:lang w:val="ru-RU"/>
        </w:rPr>
      </w:pPr>
      <w:r w:rsidRPr="00782B14">
        <w:rPr>
          <w:b/>
          <w:bCs/>
          <w:lang w:val="ru-RU"/>
        </w:rPr>
        <w:t>Эффективное сельское хозяйство</w:t>
      </w:r>
    </w:p>
    <w:p w14:paraId="128CF65A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Главной целью развития сельского хозяйства в завершающейся пятилетке являлось </w:t>
      </w:r>
      <w:r w:rsidRPr="00782B14">
        <w:rPr>
          <w:b/>
          <w:bCs/>
          <w:lang w:val="ru-RU"/>
        </w:rPr>
        <w:t>повышение конкурентоспособности при по</w:t>
      </w:r>
      <w:r w:rsidRPr="00782B14">
        <w:rPr>
          <w:b/>
          <w:bCs/>
          <w:lang w:val="ru-RU"/>
        </w:rPr>
        <w:t>лном обеспечении продовольственной безопасности</w:t>
      </w:r>
      <w:r w:rsidRPr="00782B14">
        <w:rPr>
          <w:lang w:val="ru-RU"/>
        </w:rPr>
        <w:t>.</w:t>
      </w:r>
    </w:p>
    <w:p w14:paraId="44D3A147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Среди государств ЕАЭС именно </w:t>
      </w:r>
      <w:r w:rsidRPr="00782B14">
        <w:rPr>
          <w:b/>
          <w:bCs/>
          <w:lang w:val="ru-RU"/>
        </w:rPr>
        <w:t>в нашей республике достигнут наивысший показатель по уровню самообеспеченности продовольствием</w:t>
      </w:r>
      <w:r w:rsidRPr="00782B14">
        <w:rPr>
          <w:lang w:val="ru-RU"/>
        </w:rPr>
        <w:t xml:space="preserve">. В глобальном рейтинге Беларусь также позиционируется как государство с устойчивым </w:t>
      </w:r>
      <w:r w:rsidRPr="00782B14">
        <w:rPr>
          <w:lang w:val="ru-RU"/>
        </w:rPr>
        <w:t>развитием сельского хозяйства и благоприятными условиями обеспечения продовольствия.</w:t>
      </w:r>
    </w:p>
    <w:p w14:paraId="05DEFEAF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56DD238A" w14:textId="77777777" w:rsidR="00634C1C" w:rsidRDefault="00782B14">
      <w:pPr>
        <w:spacing w:after="60"/>
        <w:ind w:firstLine="566"/>
        <w:jc w:val="both"/>
      </w:pPr>
      <w:r>
        <w:t>Слайд 17.</w:t>
      </w:r>
    </w:p>
    <w:p w14:paraId="7CA94629" w14:textId="77777777" w:rsidR="00634C1C" w:rsidRDefault="00782B14">
      <w:pPr>
        <w:spacing w:after="60"/>
        <w:ind w:firstLine="566"/>
        <w:jc w:val="both"/>
      </w:pPr>
      <w:r>
        <w:t> </w:t>
      </w:r>
    </w:p>
    <w:p w14:paraId="04F59BB8" w14:textId="783E28A9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5C2A5E56" wp14:editId="62692F08">
            <wp:extent cx="4572000" cy="257175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638908" w14:textId="77777777" w:rsidR="00634C1C" w:rsidRDefault="00782B14">
      <w:pPr>
        <w:spacing w:after="60"/>
        <w:ind w:firstLine="566"/>
        <w:jc w:val="both"/>
      </w:pPr>
      <w:r>
        <w:t> </w:t>
      </w:r>
    </w:p>
    <w:p w14:paraId="4E8CD1AB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В текущей пятилетке сохранился основной </w:t>
      </w:r>
      <w:r w:rsidRPr="00782B14">
        <w:rPr>
          <w:b/>
          <w:bCs/>
          <w:lang w:val="ru-RU"/>
        </w:rPr>
        <w:t>ориентир экспорта продовольственных товаров на диверсификацию поставок</w:t>
      </w:r>
      <w:r w:rsidRPr="00782B14">
        <w:rPr>
          <w:lang w:val="ru-RU"/>
        </w:rPr>
        <w:t>. Традиционным внешним рынком для нашей стр</w:t>
      </w:r>
      <w:r w:rsidRPr="00782B14">
        <w:rPr>
          <w:lang w:val="ru-RU"/>
        </w:rPr>
        <w:t>аны остается Российская Федерация, где спрос на отечественную продукцию ежегодно растет.</w:t>
      </w:r>
    </w:p>
    <w:p w14:paraId="0B547E31" w14:textId="77777777" w:rsidR="00634C1C" w:rsidRPr="00782B14" w:rsidRDefault="00782B14">
      <w:pPr>
        <w:spacing w:after="60"/>
        <w:jc w:val="both"/>
        <w:rPr>
          <w:lang w:val="ru-RU"/>
        </w:rPr>
      </w:pPr>
      <w:r w:rsidRPr="00782B14">
        <w:rPr>
          <w:b/>
          <w:bCs/>
          <w:i/>
          <w:iCs/>
          <w:lang w:val="ru-RU"/>
        </w:rPr>
        <w:t>Справочно:</w:t>
      </w:r>
    </w:p>
    <w:p w14:paraId="4379D4F3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b/>
          <w:bCs/>
          <w:i/>
          <w:iCs/>
          <w:lang w:val="ru-RU"/>
        </w:rPr>
        <w:t>Доля экспорта</w:t>
      </w:r>
      <w:r w:rsidRPr="00782B14">
        <w:rPr>
          <w:lang w:val="ru-RU"/>
        </w:rPr>
        <w:t xml:space="preserve"> </w:t>
      </w:r>
      <w:r w:rsidRPr="00782B14">
        <w:rPr>
          <w:i/>
          <w:iCs/>
          <w:lang w:val="ru-RU"/>
        </w:rPr>
        <w:t>продовольственных товаров и сельскохозяйственного сырья в общем экспорте республики за январь–ноябрь 2024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г. составила</w:t>
      </w:r>
      <w:r w:rsidRPr="00782B14">
        <w:rPr>
          <w:lang w:val="ru-RU"/>
        </w:rPr>
        <w:t xml:space="preserve"> </w:t>
      </w:r>
      <w:r w:rsidRPr="00782B14">
        <w:rPr>
          <w:b/>
          <w:bCs/>
          <w:i/>
          <w:iCs/>
          <w:lang w:val="ru-RU"/>
        </w:rPr>
        <w:t>21,0</w:t>
      </w:r>
      <w:r>
        <w:rPr>
          <w:b/>
          <w:bCs/>
          <w:i/>
          <w:iCs/>
        </w:rPr>
        <w:t> </w:t>
      </w:r>
      <w:r w:rsidRPr="00782B14">
        <w:rPr>
          <w:b/>
          <w:bCs/>
          <w:i/>
          <w:iCs/>
          <w:lang w:val="ru-RU"/>
        </w:rPr>
        <w:t>%</w:t>
      </w:r>
      <w:r w:rsidRPr="00782B14">
        <w:rPr>
          <w:i/>
          <w:iCs/>
          <w:lang w:val="ru-RU"/>
        </w:rPr>
        <w:t>.</w:t>
      </w:r>
      <w:r w:rsidRPr="00782B14">
        <w:rPr>
          <w:lang w:val="ru-RU"/>
        </w:rPr>
        <w:t xml:space="preserve"> </w:t>
      </w:r>
      <w:r w:rsidRPr="00782B14">
        <w:rPr>
          <w:b/>
          <w:bCs/>
          <w:i/>
          <w:iCs/>
          <w:lang w:val="ru-RU"/>
        </w:rPr>
        <w:t>География экспо</w:t>
      </w:r>
      <w:r w:rsidRPr="00782B14">
        <w:rPr>
          <w:b/>
          <w:bCs/>
          <w:i/>
          <w:iCs/>
          <w:lang w:val="ru-RU"/>
        </w:rPr>
        <w:t>рта</w:t>
      </w:r>
      <w:r w:rsidRPr="00782B14">
        <w:rPr>
          <w:lang w:val="ru-RU"/>
        </w:rPr>
        <w:t xml:space="preserve"> </w:t>
      </w:r>
      <w:r w:rsidRPr="00782B14">
        <w:rPr>
          <w:i/>
          <w:iCs/>
          <w:lang w:val="ru-RU"/>
        </w:rPr>
        <w:t>продовольственных товаров и сельскохозяйственного сырья включает</w:t>
      </w:r>
      <w:r w:rsidRPr="00782B14">
        <w:rPr>
          <w:lang w:val="ru-RU"/>
        </w:rPr>
        <w:t xml:space="preserve"> </w:t>
      </w:r>
      <w:r w:rsidRPr="00782B14">
        <w:rPr>
          <w:b/>
          <w:bCs/>
          <w:i/>
          <w:iCs/>
          <w:lang w:val="ru-RU"/>
        </w:rPr>
        <w:t>116 стран</w:t>
      </w:r>
      <w:r w:rsidRPr="00782B14">
        <w:rPr>
          <w:lang w:val="ru-RU"/>
        </w:rPr>
        <w:t xml:space="preserve"> </w:t>
      </w:r>
      <w:r w:rsidRPr="00782B14">
        <w:rPr>
          <w:i/>
          <w:iCs/>
          <w:lang w:val="ru-RU"/>
        </w:rPr>
        <w:t>(в январе–ноябре 2023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г.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– 104 страны).</w:t>
      </w:r>
    </w:p>
    <w:p w14:paraId="33EB3C21" w14:textId="77777777" w:rsidR="00634C1C" w:rsidRPr="00782B14" w:rsidRDefault="00782B14">
      <w:pPr>
        <w:spacing w:before="240" w:after="240"/>
        <w:jc w:val="center"/>
        <w:rPr>
          <w:lang w:val="ru-RU"/>
        </w:rPr>
      </w:pPr>
      <w:r w:rsidRPr="00782B14">
        <w:rPr>
          <w:b/>
          <w:bCs/>
          <w:lang w:val="ru-RU"/>
        </w:rPr>
        <w:t>Транспортный комплекс</w:t>
      </w:r>
    </w:p>
    <w:p w14:paraId="626E8D43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Беларусь</w:t>
      </w:r>
      <w:r>
        <w:t> </w:t>
      </w:r>
      <w:r w:rsidRPr="00782B14">
        <w:rPr>
          <w:lang w:val="ru-RU"/>
        </w:rPr>
        <w:t>– транзитная страна, и она таковой останется, достаточно просто открыть географический атлас мира, чтобы э</w:t>
      </w:r>
      <w:r w:rsidRPr="00782B14">
        <w:rPr>
          <w:lang w:val="ru-RU"/>
        </w:rPr>
        <w:t>то увидеть.</w:t>
      </w:r>
    </w:p>
    <w:p w14:paraId="462E23EC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А для транзитной страны транспорт важен особенно. Транспортный комплекс Беларуси в условиях сложившейся геополитической ситуации и санкционной политики в мире </w:t>
      </w:r>
      <w:r w:rsidRPr="00782B14">
        <w:rPr>
          <w:lang w:val="ru-RU"/>
        </w:rPr>
        <w:lastRenderedPageBreak/>
        <w:t xml:space="preserve">продолжает восстанавливать и наращивать свой потенциал. В текущей пятилетке </w:t>
      </w:r>
      <w:r w:rsidRPr="00782B14">
        <w:rPr>
          <w:b/>
          <w:bCs/>
          <w:lang w:val="ru-RU"/>
        </w:rPr>
        <w:t>отмечается рост мобил</w:t>
      </w:r>
      <w:r w:rsidRPr="00782B14">
        <w:rPr>
          <w:b/>
          <w:bCs/>
          <w:lang w:val="ru-RU"/>
        </w:rPr>
        <w:t>ьности населения, увеличение экспорта транспортных услуг</w:t>
      </w:r>
      <w:r w:rsidRPr="00782B14">
        <w:rPr>
          <w:lang w:val="ru-RU"/>
        </w:rPr>
        <w:t>.</w:t>
      </w:r>
    </w:p>
    <w:p w14:paraId="7324F3BE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6BA7A626" w14:textId="77777777" w:rsidR="00634C1C" w:rsidRDefault="00782B14">
      <w:pPr>
        <w:spacing w:after="60"/>
        <w:ind w:firstLine="566"/>
        <w:jc w:val="both"/>
      </w:pPr>
      <w:r>
        <w:t>Слайд 18.</w:t>
      </w:r>
    </w:p>
    <w:p w14:paraId="199DEFD3" w14:textId="77777777" w:rsidR="00634C1C" w:rsidRDefault="00782B14">
      <w:pPr>
        <w:spacing w:after="60"/>
        <w:ind w:firstLine="566"/>
        <w:jc w:val="both"/>
      </w:pPr>
      <w:r>
        <w:t> </w:t>
      </w:r>
    </w:p>
    <w:p w14:paraId="5B063A68" w14:textId="11A4AC98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60720206" wp14:editId="4E258D25">
            <wp:extent cx="4572000" cy="257175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FB8FEF" w14:textId="77777777" w:rsidR="00634C1C" w:rsidRDefault="00782B14">
      <w:pPr>
        <w:spacing w:after="60"/>
        <w:ind w:firstLine="566"/>
        <w:jc w:val="both"/>
      </w:pPr>
      <w:r>
        <w:t> </w:t>
      </w:r>
    </w:p>
    <w:p w14:paraId="05CD89BC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В </w:t>
      </w:r>
      <w:r w:rsidRPr="00782B14">
        <w:rPr>
          <w:b/>
          <w:bCs/>
          <w:lang w:val="ru-RU"/>
        </w:rPr>
        <w:t>сфере железнодорожных перевозок</w:t>
      </w:r>
      <w:r w:rsidRPr="00782B14">
        <w:rPr>
          <w:lang w:val="ru-RU"/>
        </w:rPr>
        <w:t xml:space="preserve"> в текущей пятилетке наращиваются объемы контейнерных перевозок.</w:t>
      </w:r>
      <w:r>
        <w:t> </w:t>
      </w:r>
    </w:p>
    <w:p w14:paraId="3929B6D5" w14:textId="77777777" w:rsidR="00634C1C" w:rsidRPr="00782B14" w:rsidRDefault="00782B14">
      <w:pPr>
        <w:spacing w:after="60"/>
        <w:jc w:val="both"/>
        <w:rPr>
          <w:lang w:val="ru-RU"/>
        </w:rPr>
      </w:pPr>
      <w:r w:rsidRPr="00782B14">
        <w:rPr>
          <w:b/>
          <w:bCs/>
          <w:i/>
          <w:iCs/>
          <w:lang w:val="ru-RU"/>
        </w:rPr>
        <w:t>Справочно:</w:t>
      </w:r>
    </w:p>
    <w:p w14:paraId="1057D270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i/>
          <w:iCs/>
          <w:lang w:val="ru-RU"/>
        </w:rPr>
        <w:t>Объем контейнерных перевозок за 2024 год составил 1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608,2 тыс.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контейн</w:t>
      </w:r>
      <w:r w:rsidRPr="00782B14">
        <w:rPr>
          <w:i/>
          <w:iCs/>
          <w:lang w:val="ru-RU"/>
        </w:rPr>
        <w:t xml:space="preserve">еров в ДФЭ (условная единица измерения. Эквивалентна размерам </w:t>
      </w:r>
      <w:r>
        <w:rPr>
          <w:i/>
          <w:iCs/>
        </w:rPr>
        <w:t>ISO</w:t>
      </w:r>
      <w:r w:rsidRPr="00782B14">
        <w:rPr>
          <w:i/>
          <w:iCs/>
          <w:lang w:val="ru-RU"/>
        </w:rPr>
        <w:t>-контейнера длиной 20 футов (6,1 м)) или 156,5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%.</w:t>
      </w:r>
    </w:p>
    <w:p w14:paraId="1430C9FD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В текущей пятилетке </w:t>
      </w:r>
      <w:r w:rsidRPr="00782B14">
        <w:rPr>
          <w:b/>
          <w:bCs/>
          <w:lang w:val="ru-RU"/>
        </w:rPr>
        <w:t>завершена электрификация участков</w:t>
      </w:r>
      <w:r w:rsidRPr="00782B14">
        <w:rPr>
          <w:lang w:val="ru-RU"/>
        </w:rPr>
        <w:t xml:space="preserve"> Гомель</w:t>
      </w:r>
      <w:r>
        <w:t> </w:t>
      </w:r>
      <w:r w:rsidRPr="00782B14">
        <w:rPr>
          <w:lang w:val="ru-RU"/>
        </w:rPr>
        <w:t>– Жлобин</w:t>
      </w:r>
      <w:r>
        <w:t> </w:t>
      </w:r>
      <w:r w:rsidRPr="00782B14">
        <w:rPr>
          <w:lang w:val="ru-RU"/>
        </w:rPr>
        <w:t>– Осиповичи и Жлобин</w:t>
      </w:r>
      <w:r>
        <w:t> </w:t>
      </w:r>
      <w:r w:rsidRPr="00782B14">
        <w:rPr>
          <w:lang w:val="ru-RU"/>
        </w:rPr>
        <w:t>– Калинковичи. Общая протяженность электрифицирова</w:t>
      </w:r>
      <w:r w:rsidRPr="00782B14">
        <w:rPr>
          <w:lang w:val="ru-RU"/>
        </w:rPr>
        <w:t>нных железнодорожных путей составила 1</w:t>
      </w:r>
      <w:r>
        <w:t> </w:t>
      </w:r>
      <w:r w:rsidRPr="00782B14">
        <w:rPr>
          <w:lang w:val="ru-RU"/>
        </w:rPr>
        <w:t>369</w:t>
      </w:r>
      <w:r>
        <w:t> </w:t>
      </w:r>
      <w:r w:rsidRPr="00782B14">
        <w:rPr>
          <w:lang w:val="ru-RU"/>
        </w:rPr>
        <w:t xml:space="preserve">км </w:t>
      </w:r>
      <w:r w:rsidRPr="00782B14">
        <w:rPr>
          <w:i/>
          <w:iCs/>
          <w:lang w:val="ru-RU"/>
        </w:rPr>
        <w:t>(25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 от всей протяженности железнодорожных путей)</w:t>
      </w:r>
      <w:r w:rsidRPr="00782B14">
        <w:rPr>
          <w:lang w:val="ru-RU"/>
        </w:rPr>
        <w:t xml:space="preserve"> Белорусской железной дороги.</w:t>
      </w:r>
    </w:p>
    <w:p w14:paraId="2EC1A456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Осуществлялась </w:t>
      </w:r>
      <w:r w:rsidRPr="00782B14">
        <w:rPr>
          <w:b/>
          <w:bCs/>
          <w:lang w:val="ru-RU"/>
        </w:rPr>
        <w:t>работа по упразднению разрешительной системы</w:t>
      </w:r>
      <w:r w:rsidRPr="00782B14">
        <w:rPr>
          <w:lang w:val="ru-RU"/>
        </w:rPr>
        <w:t xml:space="preserve"> в сфере международных автомобильных перевозок с рядом иностранных госу</w:t>
      </w:r>
      <w:r w:rsidRPr="00782B14">
        <w:rPr>
          <w:lang w:val="ru-RU"/>
        </w:rPr>
        <w:t xml:space="preserve">дарств </w:t>
      </w:r>
      <w:r w:rsidRPr="00782B14">
        <w:rPr>
          <w:i/>
          <w:iCs/>
          <w:lang w:val="ru-RU"/>
        </w:rPr>
        <w:t>(подписаны соглашения с Россией, Турцией, Ираном, Кыргызстаном; ведется работа по заключению соглашений с Катаром, Ираком, Объединенными Арабскими Эмиратами, Оманом, Саудовской Аравией, Арменией, Таджикистаном и Узбекистаном)</w:t>
      </w:r>
      <w:r w:rsidRPr="00782B14">
        <w:rPr>
          <w:lang w:val="ru-RU"/>
        </w:rPr>
        <w:t>.</w:t>
      </w:r>
    </w:p>
    <w:p w14:paraId="55CA3E46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На </w:t>
      </w:r>
      <w:r w:rsidRPr="00782B14">
        <w:rPr>
          <w:b/>
          <w:bCs/>
          <w:lang w:val="ru-RU"/>
        </w:rPr>
        <w:t>воздушном транспорте</w:t>
      </w:r>
      <w:r w:rsidRPr="00782B14">
        <w:rPr>
          <w:lang w:val="ru-RU"/>
        </w:rPr>
        <w:t xml:space="preserve"> увеличена частота и расширена маршрутная сеть регулярных и чартерных рейсов.</w:t>
      </w:r>
    </w:p>
    <w:p w14:paraId="4AC3E4C3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Внутри республики проводятся мероприятия, направленные на создание инфраструктуры для применения </w:t>
      </w:r>
      <w:r w:rsidRPr="00782B14">
        <w:rPr>
          <w:b/>
          <w:bCs/>
          <w:lang w:val="ru-RU"/>
        </w:rPr>
        <w:t>электрического пассажирского транспорта</w:t>
      </w:r>
      <w:r w:rsidRPr="00782B14">
        <w:rPr>
          <w:lang w:val="ru-RU"/>
        </w:rPr>
        <w:t>.</w:t>
      </w:r>
    </w:p>
    <w:p w14:paraId="582BE4CE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26F5961E" w14:textId="77777777" w:rsidR="00634C1C" w:rsidRDefault="00782B14">
      <w:pPr>
        <w:spacing w:after="60"/>
        <w:ind w:firstLine="566"/>
        <w:jc w:val="both"/>
      </w:pPr>
      <w:r>
        <w:t>Слайд 19.</w:t>
      </w:r>
    </w:p>
    <w:p w14:paraId="368CCA3A" w14:textId="77777777" w:rsidR="00634C1C" w:rsidRDefault="00782B14">
      <w:pPr>
        <w:spacing w:after="60"/>
        <w:ind w:firstLine="566"/>
        <w:jc w:val="both"/>
      </w:pPr>
      <w:r>
        <w:t> </w:t>
      </w:r>
    </w:p>
    <w:p w14:paraId="5236D7EE" w14:textId="03E37573" w:rsidR="00634C1C" w:rsidRDefault="00782B14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10C498E4" wp14:editId="04A332E0">
            <wp:extent cx="4572000" cy="257175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069C88" w14:textId="77777777" w:rsidR="00634C1C" w:rsidRDefault="00782B14">
      <w:pPr>
        <w:spacing w:after="60"/>
        <w:ind w:firstLine="566"/>
        <w:jc w:val="both"/>
      </w:pPr>
      <w:r>
        <w:t> </w:t>
      </w:r>
    </w:p>
    <w:p w14:paraId="21AFC36F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В </w:t>
      </w:r>
      <w:r w:rsidRPr="00782B14">
        <w:rPr>
          <w:lang w:val="ru-RU"/>
        </w:rPr>
        <w:t xml:space="preserve">целях повышения конкурентоспособности белорусских перевозчиков, снятия барьеров при перемещении грузов и пассажиров на протяжении последних лет велась системная </w:t>
      </w:r>
      <w:r w:rsidRPr="00782B14">
        <w:rPr>
          <w:b/>
          <w:bCs/>
          <w:lang w:val="ru-RU"/>
        </w:rPr>
        <w:t>работа по расширению транспортных коридоров</w:t>
      </w:r>
      <w:r w:rsidRPr="00782B14">
        <w:rPr>
          <w:lang w:val="ru-RU"/>
        </w:rPr>
        <w:t xml:space="preserve"> для экспортных поставок и созданию условий для пере</w:t>
      </w:r>
      <w:r w:rsidRPr="00782B14">
        <w:rPr>
          <w:lang w:val="ru-RU"/>
        </w:rPr>
        <w:t>возок в юго-восточном направлении.</w:t>
      </w:r>
    </w:p>
    <w:p w14:paraId="6EE92B60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За текущую пятилетку выполнены </w:t>
      </w:r>
      <w:r w:rsidRPr="00782B14">
        <w:rPr>
          <w:b/>
          <w:bCs/>
          <w:lang w:val="ru-RU"/>
        </w:rPr>
        <w:t>работы по ремонту, возведению и реконструкции</w:t>
      </w:r>
      <w:r w:rsidRPr="00782B14">
        <w:rPr>
          <w:lang w:val="ru-RU"/>
        </w:rPr>
        <w:t xml:space="preserve"> </w:t>
      </w:r>
      <w:r w:rsidRPr="00782B14">
        <w:rPr>
          <w:b/>
          <w:bCs/>
          <w:lang w:val="ru-RU"/>
        </w:rPr>
        <w:t>4</w:t>
      </w:r>
      <w:r>
        <w:rPr>
          <w:b/>
          <w:bCs/>
        </w:rPr>
        <w:t> </w:t>
      </w:r>
      <w:r w:rsidRPr="00782B14">
        <w:rPr>
          <w:b/>
          <w:bCs/>
          <w:lang w:val="ru-RU"/>
        </w:rPr>
        <w:t>934</w:t>
      </w:r>
      <w:r>
        <w:rPr>
          <w:b/>
          <w:bCs/>
        </w:rPr>
        <w:t> </w:t>
      </w:r>
      <w:r w:rsidRPr="00782B14">
        <w:rPr>
          <w:b/>
          <w:bCs/>
          <w:lang w:val="ru-RU"/>
        </w:rPr>
        <w:t>км республиканских автодорог</w:t>
      </w:r>
      <w:r w:rsidRPr="00782B14">
        <w:rPr>
          <w:lang w:val="ru-RU"/>
        </w:rPr>
        <w:t xml:space="preserve"> </w:t>
      </w:r>
      <w:r w:rsidRPr="00782B14">
        <w:rPr>
          <w:b/>
          <w:bCs/>
          <w:lang w:val="ru-RU"/>
        </w:rPr>
        <w:t>и 8</w:t>
      </w:r>
      <w:r>
        <w:rPr>
          <w:b/>
          <w:bCs/>
        </w:rPr>
        <w:t> </w:t>
      </w:r>
      <w:r w:rsidRPr="00782B14">
        <w:rPr>
          <w:b/>
          <w:bCs/>
          <w:lang w:val="ru-RU"/>
        </w:rPr>
        <w:t>137</w:t>
      </w:r>
      <w:r>
        <w:rPr>
          <w:b/>
          <w:bCs/>
        </w:rPr>
        <w:t> </w:t>
      </w:r>
      <w:r w:rsidRPr="00782B14">
        <w:rPr>
          <w:b/>
          <w:bCs/>
          <w:lang w:val="ru-RU"/>
        </w:rPr>
        <w:t>км местных автодорог</w:t>
      </w:r>
      <w:r w:rsidRPr="00782B14">
        <w:rPr>
          <w:lang w:val="ru-RU"/>
        </w:rPr>
        <w:t>. На республиканских дорогах восстановлено более 14 тыс.</w:t>
      </w:r>
      <w:r>
        <w:t> </w:t>
      </w:r>
      <w:r w:rsidRPr="00782B14">
        <w:rPr>
          <w:lang w:val="ru-RU"/>
        </w:rPr>
        <w:t>погонных метров мостовых</w:t>
      </w:r>
      <w:r w:rsidRPr="00782B14">
        <w:rPr>
          <w:lang w:val="ru-RU"/>
        </w:rPr>
        <w:t xml:space="preserve"> сооружений, на местных</w:t>
      </w:r>
      <w:r>
        <w:t> </w:t>
      </w:r>
      <w:r w:rsidRPr="00782B14">
        <w:rPr>
          <w:lang w:val="ru-RU"/>
        </w:rPr>
        <w:t>– около 5 тыс.</w:t>
      </w:r>
      <w:r>
        <w:t> </w:t>
      </w:r>
    </w:p>
    <w:p w14:paraId="0231E89B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В целом за прошедший Год качества в транспортной отрасли был сделан акцент на </w:t>
      </w:r>
      <w:r w:rsidRPr="00782B14">
        <w:rPr>
          <w:b/>
          <w:bCs/>
          <w:lang w:val="ru-RU"/>
        </w:rPr>
        <w:t>обеспечение безопасности предоставляемых транспортных услуг и повышение их качества</w:t>
      </w:r>
      <w:r w:rsidRPr="00782B14">
        <w:rPr>
          <w:lang w:val="ru-RU"/>
        </w:rPr>
        <w:t>.</w:t>
      </w:r>
    </w:p>
    <w:p w14:paraId="4FB536FC" w14:textId="77777777" w:rsidR="00634C1C" w:rsidRPr="00782B14" w:rsidRDefault="00782B14">
      <w:pPr>
        <w:spacing w:before="240" w:after="240"/>
        <w:jc w:val="center"/>
        <w:rPr>
          <w:lang w:val="ru-RU"/>
        </w:rPr>
      </w:pPr>
      <w:r w:rsidRPr="00782B14">
        <w:rPr>
          <w:b/>
          <w:bCs/>
          <w:lang w:val="ru-RU"/>
        </w:rPr>
        <w:t>Туристическая индустрия</w:t>
      </w:r>
    </w:p>
    <w:p w14:paraId="760B2F9F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В течение 2021–2024 гг. турис</w:t>
      </w:r>
      <w:r w:rsidRPr="00782B14">
        <w:rPr>
          <w:lang w:val="ru-RU"/>
        </w:rPr>
        <w:t xml:space="preserve">тический потенциал белорусского государства только укреплялся. </w:t>
      </w:r>
      <w:r>
        <w:t>COVID</w:t>
      </w:r>
      <w:r w:rsidRPr="00782B14">
        <w:rPr>
          <w:lang w:val="ru-RU"/>
        </w:rPr>
        <w:t>-19 и многое другое не стали препятствием для формирования устойчивой тенденции к развитию туристической отрасли в стране.</w:t>
      </w:r>
    </w:p>
    <w:p w14:paraId="262EE1F2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6F9ECC11" w14:textId="77777777" w:rsidR="00634C1C" w:rsidRDefault="00782B14">
      <w:pPr>
        <w:spacing w:after="60"/>
        <w:ind w:firstLine="566"/>
        <w:jc w:val="both"/>
      </w:pPr>
      <w:r>
        <w:t>Слайд 20.</w:t>
      </w:r>
    </w:p>
    <w:p w14:paraId="3A078922" w14:textId="77777777" w:rsidR="00634C1C" w:rsidRDefault="00782B14">
      <w:pPr>
        <w:spacing w:after="60"/>
        <w:ind w:firstLine="566"/>
        <w:jc w:val="both"/>
      </w:pPr>
      <w:r>
        <w:t> </w:t>
      </w:r>
    </w:p>
    <w:p w14:paraId="4E24B8FD" w14:textId="5DD8D9E5" w:rsidR="00634C1C" w:rsidRDefault="00782B14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612A2E34" wp14:editId="411F0392">
            <wp:extent cx="4572000" cy="257175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D9A15E" w14:textId="77777777" w:rsidR="00634C1C" w:rsidRDefault="00782B14">
      <w:pPr>
        <w:spacing w:after="60"/>
        <w:ind w:firstLine="566"/>
        <w:jc w:val="both"/>
      </w:pPr>
      <w:r>
        <w:t> </w:t>
      </w:r>
    </w:p>
    <w:p w14:paraId="45107CB9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Несмотря на положительную динамику увеличения потока иностранных туристов, важнейшим направлением туристской отрасли стало стимулирование развития </w:t>
      </w:r>
      <w:r w:rsidRPr="00782B14">
        <w:rPr>
          <w:b/>
          <w:bCs/>
          <w:lang w:val="ru-RU"/>
        </w:rPr>
        <w:t>внутреннего</w:t>
      </w:r>
      <w:r w:rsidRPr="00782B14">
        <w:rPr>
          <w:lang w:val="ru-RU"/>
        </w:rPr>
        <w:t xml:space="preserve"> </w:t>
      </w:r>
      <w:r w:rsidRPr="00782B14">
        <w:rPr>
          <w:b/>
          <w:bCs/>
          <w:lang w:val="ru-RU"/>
        </w:rPr>
        <w:t>туризма</w:t>
      </w:r>
      <w:r w:rsidRPr="00782B14">
        <w:rPr>
          <w:lang w:val="ru-RU"/>
        </w:rPr>
        <w:t>.</w:t>
      </w:r>
    </w:p>
    <w:p w14:paraId="248D9C80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67B9A56D" w14:textId="77777777" w:rsidR="00634C1C" w:rsidRDefault="00782B14">
      <w:pPr>
        <w:spacing w:after="60"/>
        <w:ind w:firstLine="566"/>
        <w:jc w:val="both"/>
      </w:pPr>
      <w:r>
        <w:t>Слайд 21.</w:t>
      </w:r>
    </w:p>
    <w:p w14:paraId="580C3903" w14:textId="77777777" w:rsidR="00634C1C" w:rsidRDefault="00782B14">
      <w:pPr>
        <w:spacing w:after="60"/>
        <w:ind w:firstLine="566"/>
        <w:jc w:val="both"/>
      </w:pPr>
      <w:r>
        <w:t> </w:t>
      </w:r>
    </w:p>
    <w:p w14:paraId="67F40FF0" w14:textId="2E5BD038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2A3B76C1" wp14:editId="4DA42CE9">
            <wp:extent cx="4572000" cy="257175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1460F4" w14:textId="77777777" w:rsidR="00634C1C" w:rsidRDefault="00782B14">
      <w:pPr>
        <w:spacing w:after="60"/>
        <w:ind w:firstLine="566"/>
        <w:jc w:val="both"/>
      </w:pPr>
      <w:r>
        <w:t> </w:t>
      </w:r>
    </w:p>
    <w:p w14:paraId="3DD8204C" w14:textId="77777777" w:rsidR="00634C1C" w:rsidRPr="00782B14" w:rsidRDefault="00782B14">
      <w:pPr>
        <w:spacing w:after="60"/>
        <w:jc w:val="both"/>
        <w:rPr>
          <w:lang w:val="ru-RU"/>
        </w:rPr>
      </w:pPr>
      <w:r w:rsidRPr="00782B14">
        <w:rPr>
          <w:b/>
          <w:bCs/>
          <w:i/>
          <w:iCs/>
          <w:lang w:val="ru-RU"/>
        </w:rPr>
        <w:t>Справочно:</w:t>
      </w:r>
    </w:p>
    <w:p w14:paraId="275BCB2B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i/>
          <w:iCs/>
          <w:lang w:val="ru-RU"/>
        </w:rPr>
        <w:t>С учетом индивидуальных туристов в 2023 году внутренний тур</w:t>
      </w:r>
      <w:r w:rsidRPr="00782B14">
        <w:rPr>
          <w:i/>
          <w:iCs/>
          <w:lang w:val="ru-RU"/>
        </w:rPr>
        <w:t>поток составил 19,8 млн поездок, что стало лучшим показателем за все годы.</w:t>
      </w:r>
    </w:p>
    <w:p w14:paraId="078DF602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Для его развития в нашей стране реализован целый комплекс мероприятий. Создана </w:t>
      </w:r>
      <w:r w:rsidRPr="00782B14">
        <w:rPr>
          <w:b/>
          <w:bCs/>
          <w:lang w:val="ru-RU"/>
        </w:rPr>
        <w:t>разнообразная и качественная туристическая инфраструктура</w:t>
      </w:r>
      <w:r w:rsidRPr="00782B14">
        <w:rPr>
          <w:lang w:val="ru-RU"/>
        </w:rPr>
        <w:t>, полностью удовлетворяющая потребностям потенциальных туристов и экскурсантов.</w:t>
      </w:r>
    </w:p>
    <w:p w14:paraId="6C2365D8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За период 2021–2024 гг. в Беларуси </w:t>
      </w:r>
      <w:r w:rsidRPr="00782B14">
        <w:rPr>
          <w:b/>
          <w:bCs/>
          <w:lang w:val="ru-RU"/>
        </w:rPr>
        <w:t>введено 39 объектов</w:t>
      </w:r>
      <w:r w:rsidRPr="00782B14">
        <w:rPr>
          <w:lang w:val="ru-RU"/>
        </w:rPr>
        <w:t xml:space="preserve"> туристической индустрии.</w:t>
      </w:r>
    </w:p>
    <w:p w14:paraId="2506F560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В каждом регионе нашей страны реализова</w:t>
      </w:r>
      <w:r w:rsidRPr="00782B14">
        <w:rPr>
          <w:lang w:val="ru-RU"/>
        </w:rPr>
        <w:t xml:space="preserve">ны </w:t>
      </w:r>
      <w:r w:rsidRPr="00782B14">
        <w:rPr>
          <w:b/>
          <w:bCs/>
          <w:lang w:val="ru-RU"/>
        </w:rPr>
        <w:t>пилотные проекты в сфере внутреннего туризма</w:t>
      </w:r>
      <w:r w:rsidRPr="00782B14">
        <w:rPr>
          <w:lang w:val="ru-RU"/>
        </w:rPr>
        <w:t xml:space="preserve">. На стадии внедрения находятся пилотные проекты «Туристические </w:t>
      </w:r>
      <w:r w:rsidRPr="00782B14">
        <w:rPr>
          <w:lang w:val="ru-RU"/>
        </w:rPr>
        <w:lastRenderedPageBreak/>
        <w:t>зоны г.</w:t>
      </w:r>
      <w:r>
        <w:t> </w:t>
      </w:r>
      <w:r w:rsidRPr="00782B14">
        <w:rPr>
          <w:lang w:val="ru-RU"/>
        </w:rPr>
        <w:t>Минска» (2021–2030 гг.) и Эколого-туристическо-рекреационный кластер «Чигиринка» (Могилевская обл., 2021–2025 гг.).</w:t>
      </w:r>
    </w:p>
    <w:p w14:paraId="1700188D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Как итог, в целом выр</w:t>
      </w:r>
      <w:r w:rsidRPr="00782B14">
        <w:rPr>
          <w:lang w:val="ru-RU"/>
        </w:rPr>
        <w:t xml:space="preserve">ос вклад туризма в экономику страны. Значительно </w:t>
      </w:r>
      <w:r w:rsidRPr="00782B14">
        <w:rPr>
          <w:b/>
          <w:bCs/>
          <w:lang w:val="ru-RU"/>
        </w:rPr>
        <w:t>увеличился объем выручки от реализации туристических услуг</w:t>
      </w:r>
      <w:r w:rsidRPr="00782B14">
        <w:rPr>
          <w:lang w:val="ru-RU"/>
        </w:rPr>
        <w:t xml:space="preserve">. В 2023 году доход от туристической деятельности составил </w:t>
      </w:r>
      <w:r w:rsidRPr="00782B14">
        <w:rPr>
          <w:b/>
          <w:bCs/>
          <w:lang w:val="ru-RU"/>
        </w:rPr>
        <w:t>более 2,5 млрд рублей</w:t>
      </w:r>
      <w:r w:rsidRPr="00782B14">
        <w:rPr>
          <w:lang w:val="ru-RU"/>
        </w:rPr>
        <w:t xml:space="preserve"> </w:t>
      </w:r>
      <w:r w:rsidRPr="00782B14">
        <w:rPr>
          <w:i/>
          <w:iCs/>
          <w:lang w:val="ru-RU"/>
        </w:rPr>
        <w:t>(темп роста составил 150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 к 2022 году)</w:t>
      </w:r>
      <w:r w:rsidRPr="00782B14">
        <w:rPr>
          <w:lang w:val="ru-RU"/>
        </w:rPr>
        <w:t xml:space="preserve">. </w:t>
      </w:r>
      <w:r w:rsidRPr="00782B14">
        <w:rPr>
          <w:b/>
          <w:bCs/>
          <w:lang w:val="ru-RU"/>
        </w:rPr>
        <w:t>Экспорт туристических услуг</w:t>
      </w:r>
      <w:r w:rsidRPr="00782B14">
        <w:rPr>
          <w:lang w:val="ru-RU"/>
        </w:rPr>
        <w:t xml:space="preserve"> в 2023 году составил 208,6 млн долларов США </w:t>
      </w:r>
      <w:r w:rsidRPr="00782B14">
        <w:rPr>
          <w:i/>
          <w:iCs/>
          <w:lang w:val="ru-RU"/>
        </w:rPr>
        <w:t>(рост 115,4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 к 2022 году)</w:t>
      </w:r>
      <w:r w:rsidRPr="00782B14">
        <w:rPr>
          <w:lang w:val="ru-RU"/>
        </w:rPr>
        <w:t>.</w:t>
      </w:r>
    </w:p>
    <w:p w14:paraId="79BAA74B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08B0F2CB" w14:textId="77777777" w:rsidR="00634C1C" w:rsidRPr="00782B14" w:rsidRDefault="00782B14">
      <w:pPr>
        <w:spacing w:after="60"/>
        <w:jc w:val="center"/>
        <w:rPr>
          <w:lang w:val="ru-RU"/>
        </w:rPr>
      </w:pPr>
      <w:r w:rsidRPr="00782B14">
        <w:rPr>
          <w:b/>
          <w:bCs/>
          <w:u w:val="single"/>
          <w:lang w:val="ru-RU"/>
        </w:rPr>
        <w:t>Проактивная внешнеэкономическая политика</w:t>
      </w:r>
    </w:p>
    <w:p w14:paraId="075F03AE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631CEAF2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Экспорт товаров и услуг</w:t>
      </w:r>
      <w:r>
        <w:t> </w:t>
      </w:r>
      <w:r w:rsidRPr="00782B14">
        <w:rPr>
          <w:lang w:val="ru-RU"/>
        </w:rPr>
        <w:t>– подтверждение проактивной внешней политики, экономической внешней политики</w:t>
      </w:r>
      <w:r>
        <w:t> </w:t>
      </w:r>
      <w:r w:rsidRPr="00782B14">
        <w:rPr>
          <w:lang w:val="ru-RU"/>
        </w:rPr>
        <w:t>– прежде всего.</w:t>
      </w:r>
    </w:p>
    <w:p w14:paraId="676E43B7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Развитие внешнеэконом</w:t>
      </w:r>
      <w:r w:rsidRPr="00782B14">
        <w:rPr>
          <w:lang w:val="ru-RU"/>
        </w:rPr>
        <w:t xml:space="preserve">ической деятельности Республики Беларусь в завершающейся пятилетке осуществлялось </w:t>
      </w:r>
      <w:r w:rsidRPr="00782B14">
        <w:rPr>
          <w:b/>
          <w:bCs/>
          <w:lang w:val="ru-RU"/>
        </w:rPr>
        <w:t>в условиях глобальной нестабильности, применения масштабных экономических санкций со стороны ряда западных государств</w:t>
      </w:r>
      <w:r w:rsidRPr="00782B14">
        <w:rPr>
          <w:lang w:val="ru-RU"/>
        </w:rPr>
        <w:t xml:space="preserve">. Однако нашей стране </w:t>
      </w:r>
      <w:r w:rsidRPr="00782B14">
        <w:rPr>
          <w:b/>
          <w:bCs/>
          <w:lang w:val="ru-RU"/>
        </w:rPr>
        <w:t>удалось сохранить позитивные тенден</w:t>
      </w:r>
      <w:r w:rsidRPr="00782B14">
        <w:rPr>
          <w:b/>
          <w:bCs/>
          <w:lang w:val="ru-RU"/>
        </w:rPr>
        <w:t>ции</w:t>
      </w:r>
      <w:r w:rsidRPr="00782B14">
        <w:rPr>
          <w:lang w:val="ru-RU"/>
        </w:rPr>
        <w:t xml:space="preserve"> </w:t>
      </w:r>
      <w:r w:rsidRPr="00782B14">
        <w:rPr>
          <w:b/>
          <w:bCs/>
          <w:lang w:val="ru-RU"/>
        </w:rPr>
        <w:t>в экономике</w:t>
      </w:r>
      <w:r w:rsidRPr="00782B14">
        <w:rPr>
          <w:lang w:val="ru-RU"/>
        </w:rPr>
        <w:t>.</w:t>
      </w:r>
    </w:p>
    <w:p w14:paraId="0C28C2B6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12C283EE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Слайд 22.</w:t>
      </w:r>
    </w:p>
    <w:p w14:paraId="4B4C03B2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3E36B362" w14:textId="2C82AD79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4647993D" wp14:editId="3F3D44BC">
            <wp:extent cx="4572000" cy="257175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8C89C5" w14:textId="77777777" w:rsidR="00634C1C" w:rsidRDefault="00782B14">
      <w:pPr>
        <w:spacing w:after="60"/>
        <w:ind w:firstLine="566"/>
        <w:jc w:val="both"/>
      </w:pPr>
      <w:r>
        <w:t> </w:t>
      </w:r>
    </w:p>
    <w:p w14:paraId="518E3C3B" w14:textId="77777777" w:rsidR="00634C1C" w:rsidRPr="00782B14" w:rsidRDefault="00782B14">
      <w:pPr>
        <w:spacing w:after="60"/>
        <w:jc w:val="both"/>
        <w:rPr>
          <w:lang w:val="ru-RU"/>
        </w:rPr>
      </w:pPr>
      <w:r w:rsidRPr="00782B14">
        <w:rPr>
          <w:b/>
          <w:bCs/>
          <w:i/>
          <w:iCs/>
          <w:lang w:val="ru-RU"/>
        </w:rPr>
        <w:t>Справочно:</w:t>
      </w:r>
    </w:p>
    <w:p w14:paraId="58A99254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i/>
          <w:iCs/>
          <w:lang w:val="ru-RU"/>
        </w:rPr>
        <w:t>За четыре года с опережением почти на 10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 будет выполнен прогноз по темпам роста экспорта товаров и услуг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– оценивается на уровне 126,2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%.</w:t>
      </w:r>
    </w:p>
    <w:p w14:paraId="7C5F73C2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 xml:space="preserve">Усилия Беларуси сейчас сконцентрированы на </w:t>
      </w:r>
      <w:r w:rsidRPr="00782B14">
        <w:rPr>
          <w:b/>
          <w:bCs/>
          <w:lang w:val="ru-RU"/>
        </w:rPr>
        <w:t>закреплении на рынках госуд</w:t>
      </w:r>
      <w:r w:rsidRPr="00782B14">
        <w:rPr>
          <w:b/>
          <w:bCs/>
          <w:lang w:val="ru-RU"/>
        </w:rPr>
        <w:t>арств дальней дуги</w:t>
      </w:r>
      <w:r w:rsidRPr="00782B14">
        <w:rPr>
          <w:lang w:val="ru-RU"/>
        </w:rPr>
        <w:t>, обеспечении сбалансированности внешней торговли.</w:t>
      </w:r>
    </w:p>
    <w:p w14:paraId="74E8D21C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b/>
          <w:bCs/>
          <w:lang w:val="ru-RU"/>
        </w:rPr>
        <w:t>Российская Федерация</w:t>
      </w:r>
      <w:r w:rsidRPr="00782B14">
        <w:rPr>
          <w:lang w:val="ru-RU"/>
        </w:rPr>
        <w:t xml:space="preserve"> традиционно </w:t>
      </w:r>
      <w:r w:rsidRPr="00782B14">
        <w:rPr>
          <w:b/>
          <w:bCs/>
          <w:lang w:val="ru-RU"/>
        </w:rPr>
        <w:t>являлась и останется основным торговым партнером</w:t>
      </w:r>
      <w:r w:rsidRPr="00782B14">
        <w:rPr>
          <w:lang w:val="ru-RU"/>
        </w:rPr>
        <w:t xml:space="preserve"> Беларуси и крупнейшим экспортным рынком для наших товаров.</w:t>
      </w:r>
    </w:p>
    <w:p w14:paraId="22D16719" w14:textId="77777777" w:rsidR="00634C1C" w:rsidRPr="00782B14" w:rsidRDefault="00782B14">
      <w:pPr>
        <w:spacing w:after="60"/>
        <w:jc w:val="both"/>
        <w:rPr>
          <w:lang w:val="ru-RU"/>
        </w:rPr>
      </w:pPr>
      <w:r w:rsidRPr="00782B14">
        <w:rPr>
          <w:b/>
          <w:bCs/>
          <w:i/>
          <w:iCs/>
          <w:lang w:val="ru-RU"/>
        </w:rPr>
        <w:t>Справочно:</w:t>
      </w:r>
    </w:p>
    <w:p w14:paraId="566CE559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i/>
          <w:iCs/>
          <w:lang w:val="ru-RU"/>
        </w:rPr>
        <w:lastRenderedPageBreak/>
        <w:t>По итогам 2023 года экспорт в Россию</w:t>
      </w:r>
      <w:r w:rsidRPr="00782B14">
        <w:rPr>
          <w:lang w:val="ru-RU"/>
        </w:rPr>
        <w:t xml:space="preserve"> </w:t>
      </w:r>
      <w:r w:rsidRPr="00782B14">
        <w:rPr>
          <w:b/>
          <w:bCs/>
          <w:i/>
          <w:iCs/>
          <w:lang w:val="ru-RU"/>
        </w:rPr>
        <w:t>вырос более чем на 90,7</w:t>
      </w:r>
      <w:r>
        <w:rPr>
          <w:b/>
          <w:bCs/>
          <w:i/>
          <w:iCs/>
        </w:rPr>
        <w:t> </w:t>
      </w:r>
      <w:r w:rsidRPr="00782B14">
        <w:rPr>
          <w:b/>
          <w:bCs/>
          <w:i/>
          <w:iCs/>
          <w:lang w:val="ru-RU"/>
        </w:rPr>
        <w:t>%</w:t>
      </w:r>
      <w:r w:rsidRPr="00782B14">
        <w:rPr>
          <w:lang w:val="ru-RU"/>
        </w:rPr>
        <w:t xml:space="preserve"> </w:t>
      </w:r>
      <w:r w:rsidRPr="00782B14">
        <w:rPr>
          <w:i/>
          <w:iCs/>
          <w:lang w:val="ru-RU"/>
        </w:rPr>
        <w:t xml:space="preserve">к уровню </w:t>
      </w:r>
      <w:r>
        <w:rPr>
          <w:i/>
          <w:iCs/>
        </w:rPr>
        <w:t xml:space="preserve">2020 года. </w:t>
      </w:r>
      <w:r w:rsidRPr="00782B14">
        <w:rPr>
          <w:i/>
          <w:iCs/>
          <w:lang w:val="ru-RU"/>
        </w:rPr>
        <w:t>За 11 месяцев 2024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г. прирост составил 5,3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%.</w:t>
      </w:r>
    </w:p>
    <w:p w14:paraId="2AA77B2C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В целом же наша страна поддерживает торгово-экономически</w:t>
      </w:r>
      <w:r w:rsidRPr="00782B14">
        <w:rPr>
          <w:lang w:val="ru-RU"/>
        </w:rPr>
        <w:t xml:space="preserve">е </w:t>
      </w:r>
      <w:r w:rsidRPr="00782B14">
        <w:rPr>
          <w:b/>
          <w:bCs/>
          <w:lang w:val="ru-RU"/>
        </w:rPr>
        <w:t>отношения более чем с 210 странами и территориями</w:t>
      </w:r>
      <w:r w:rsidRPr="00782B14">
        <w:rPr>
          <w:lang w:val="ru-RU"/>
        </w:rPr>
        <w:t>. В пятерку основных торговых партнеров Беларуси сегодня входят Россия, Китай, ОАЭ, Польша, Германия. Значительны объемы торговли с Казахстаном, Турцией, Италией, Бразилией, Узбекистаном.</w:t>
      </w:r>
    </w:p>
    <w:p w14:paraId="762D19C7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3B42DC7B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Слайд 23.</w:t>
      </w:r>
    </w:p>
    <w:p w14:paraId="0F1137D3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229744AA" w14:textId="53A5CAAA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43CE8BCE" wp14:editId="01311957">
            <wp:extent cx="4572000" cy="257175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31EB47" w14:textId="77777777" w:rsidR="00634C1C" w:rsidRDefault="00782B14">
      <w:pPr>
        <w:spacing w:after="60"/>
        <w:ind w:firstLine="566"/>
        <w:jc w:val="both"/>
      </w:pPr>
      <w:r>
        <w:t> </w:t>
      </w:r>
    </w:p>
    <w:p w14:paraId="361BBB24" w14:textId="77777777" w:rsidR="00634C1C" w:rsidRPr="00782B14" w:rsidRDefault="00782B14">
      <w:pPr>
        <w:spacing w:after="60"/>
        <w:jc w:val="center"/>
        <w:rPr>
          <w:lang w:val="ru-RU"/>
        </w:rPr>
      </w:pPr>
      <w:r w:rsidRPr="00782B14">
        <w:rPr>
          <w:lang w:val="ru-RU"/>
        </w:rPr>
        <w:t>****</w:t>
      </w:r>
    </w:p>
    <w:p w14:paraId="60E71E55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1D837CF2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Начало 2025 года для белорусов</w:t>
      </w:r>
      <w:r>
        <w:t> </w:t>
      </w:r>
      <w:r w:rsidRPr="00782B14">
        <w:rPr>
          <w:lang w:val="ru-RU"/>
        </w:rPr>
        <w:t>– не просто очередной временной интервал. Этот год</w:t>
      </w:r>
      <w:r>
        <w:t> </w:t>
      </w:r>
      <w:r w:rsidRPr="00782B14">
        <w:rPr>
          <w:lang w:val="ru-RU"/>
        </w:rPr>
        <w:t>– старт нового пятилетнего этапа становления и развития нашего государства и общества по 2029 год.</w:t>
      </w:r>
    </w:p>
    <w:p w14:paraId="585D1020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В ходе своих выступлений белорусский лидер А.Г.Лукашенко определил вектор с</w:t>
      </w:r>
      <w:r w:rsidRPr="00782B14">
        <w:rPr>
          <w:lang w:val="ru-RU"/>
        </w:rPr>
        <w:t xml:space="preserve">тратегического развития страны: </w:t>
      </w:r>
      <w:r w:rsidRPr="00782B14">
        <w:rPr>
          <w:b/>
          <w:bCs/>
          <w:i/>
          <w:iCs/>
          <w:lang w:val="ru-RU"/>
        </w:rPr>
        <w:t>«Пятилетка целая будет отдана качественному строительству, качественной работе. Готовьтесь к этому. Некачественно не будет»</w:t>
      </w:r>
      <w:r w:rsidRPr="00782B14">
        <w:rPr>
          <w:lang w:val="ru-RU"/>
        </w:rPr>
        <w:t xml:space="preserve"> </w:t>
      </w:r>
      <w:r w:rsidRPr="00782B14">
        <w:rPr>
          <w:i/>
          <w:iCs/>
          <w:lang w:val="ru-RU"/>
        </w:rPr>
        <w:t xml:space="preserve">(из выступления Главы государства на церемонии торжественного открытия нового участка третьей линии </w:t>
      </w:r>
      <w:r w:rsidRPr="00782B14">
        <w:rPr>
          <w:i/>
          <w:iCs/>
          <w:lang w:val="ru-RU"/>
        </w:rPr>
        <w:t>Минского метрополитена 30 декабря 2024</w:t>
      </w:r>
      <w:r>
        <w:rPr>
          <w:i/>
          <w:iCs/>
        </w:rPr>
        <w:t> </w:t>
      </w:r>
      <w:r w:rsidRPr="00782B14">
        <w:rPr>
          <w:i/>
          <w:iCs/>
          <w:lang w:val="ru-RU"/>
        </w:rPr>
        <w:t>г.)</w:t>
      </w:r>
      <w:r w:rsidRPr="00782B14">
        <w:rPr>
          <w:lang w:val="ru-RU"/>
        </w:rPr>
        <w:t>.</w:t>
      </w:r>
    </w:p>
    <w:p w14:paraId="05408F05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Нет сомнений в том, что масштабные задачи, поставленные перед страной Президентом Республики Беларусь, могут, должны и будут достигнуты.</w:t>
      </w:r>
    </w:p>
    <w:p w14:paraId="18BB5BCE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66BDAF06" w14:textId="77777777" w:rsidR="00634C1C" w:rsidRDefault="00782B14">
      <w:pPr>
        <w:spacing w:after="60"/>
        <w:ind w:firstLine="566"/>
        <w:jc w:val="both"/>
      </w:pPr>
      <w:r>
        <w:t>Слайд 24.</w:t>
      </w:r>
    </w:p>
    <w:p w14:paraId="15F05412" w14:textId="77777777" w:rsidR="00634C1C" w:rsidRDefault="00782B14">
      <w:pPr>
        <w:spacing w:after="60"/>
        <w:ind w:firstLine="566"/>
        <w:jc w:val="both"/>
      </w:pPr>
      <w:r>
        <w:t> </w:t>
      </w:r>
    </w:p>
    <w:p w14:paraId="3FD5F6AE" w14:textId="3128FC40" w:rsidR="00634C1C" w:rsidRDefault="00782B14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65D64516" wp14:editId="0255D069">
            <wp:extent cx="4572000" cy="257175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653746" w14:textId="77777777" w:rsidR="00634C1C" w:rsidRDefault="00782B14">
      <w:pPr>
        <w:spacing w:after="60"/>
        <w:ind w:firstLine="566"/>
        <w:jc w:val="both"/>
      </w:pPr>
      <w:r>
        <w:t> </w:t>
      </w:r>
    </w:p>
    <w:p w14:paraId="5C062589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 w:rsidRPr="00782B14">
        <w:rPr>
          <w:lang w:val="ru-RU"/>
        </w:rPr>
        <w:t>Пятилетка качества</w:t>
      </w:r>
      <w:r>
        <w:t> </w:t>
      </w:r>
      <w:r w:rsidRPr="00782B14">
        <w:rPr>
          <w:lang w:val="ru-RU"/>
        </w:rPr>
        <w:t>– это наша общая задача и только вмест</w:t>
      </w:r>
      <w:r w:rsidRPr="00782B14">
        <w:rPr>
          <w:lang w:val="ru-RU"/>
        </w:rPr>
        <w:t>е мы сможем ее реализовать. Как определил Глава государства, начнем с благоустройства. И пусть наши совместные усилия принесут плоды для каждого гражданина и вдохновят на дальнейшее активное участие в жизни страны.</w:t>
      </w:r>
    </w:p>
    <w:p w14:paraId="72DADFF1" w14:textId="77777777" w:rsidR="00634C1C" w:rsidRPr="00782B14" w:rsidRDefault="00782B14">
      <w:pPr>
        <w:spacing w:after="60"/>
        <w:ind w:firstLine="566"/>
        <w:jc w:val="both"/>
        <w:rPr>
          <w:lang w:val="ru-RU"/>
        </w:rPr>
      </w:pPr>
      <w:r>
        <w:t> </w:t>
      </w:r>
    </w:p>
    <w:p w14:paraId="51CE2553" w14:textId="77777777" w:rsidR="00634C1C" w:rsidRDefault="00782B14">
      <w:pPr>
        <w:spacing w:after="60"/>
        <w:ind w:firstLine="566"/>
        <w:jc w:val="both"/>
      </w:pPr>
      <w:r>
        <w:t>Слайд 25.</w:t>
      </w:r>
    </w:p>
    <w:p w14:paraId="6C7AB5E5" w14:textId="77777777" w:rsidR="00634C1C" w:rsidRDefault="00782B14">
      <w:pPr>
        <w:spacing w:after="60"/>
        <w:ind w:firstLine="566"/>
        <w:jc w:val="both"/>
      </w:pPr>
      <w:r>
        <w:t> </w:t>
      </w:r>
    </w:p>
    <w:p w14:paraId="3AA0FCBD" w14:textId="19C495B0" w:rsidR="00634C1C" w:rsidRDefault="00782B14">
      <w:pPr>
        <w:spacing w:after="60"/>
        <w:jc w:val="center"/>
      </w:pPr>
      <w:r>
        <w:rPr>
          <w:noProof/>
        </w:rPr>
        <w:drawing>
          <wp:inline distT="0" distB="0" distL="0" distR="0" wp14:anchorId="6825425E" wp14:editId="48B9C4ED">
            <wp:extent cx="4572000" cy="257175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0CC3E3" w14:textId="77777777" w:rsidR="00634C1C" w:rsidRDefault="00782B14">
      <w:pPr>
        <w:spacing w:after="60"/>
        <w:ind w:firstLine="566"/>
        <w:jc w:val="both"/>
      </w:pPr>
      <w:r>
        <w:t> </w:t>
      </w:r>
    </w:p>
    <w:sectPr w:rsidR="00634C1C"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C1C"/>
    <w:rsid w:val="00634C1C"/>
    <w:rsid w:val="00782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E8E45"/>
  <w15:docId w15:val="{4422F40E-C3C9-455F-8B5E-3ABEB0044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2645</Words>
  <Characters>15080</Characters>
  <Application>Microsoft Office Word</Application>
  <DocSecurity>0</DocSecurity>
  <Lines>125</Lines>
  <Paragraphs>35</Paragraphs>
  <ScaleCrop>false</ScaleCrop>
  <Manager/>
  <Company/>
  <LinksUpToDate>false</LinksUpToDate>
  <CharactersWithSpaces>17690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В. Северин</dc:creator>
  <cp:keywords/>
  <dc:description/>
  <cp:lastModifiedBy>Наталья В. Северин</cp:lastModifiedBy>
  <cp:revision>2</cp:revision>
  <dcterms:created xsi:type="dcterms:W3CDTF">2025-02-17T09:05:00Z</dcterms:created>
  <dcterms:modified xsi:type="dcterms:W3CDTF">2025-02-17T09:05:00Z</dcterms:modified>
  <cp:category/>
</cp:coreProperties>
</file>